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40" w:w="11920" w:orient="portrait"/>
          <w:pgMar w:bottom="662.4000000000001" w:top="187.2" w:left="259.2" w:right="230.39999999999998" w:header="0" w:footer="720"/>
          <w:pgNumType w:start="1"/>
        </w:sectPr>
      </w:pPr>
      <w:bookmarkStart w:colFirst="0" w:colLast="0" w:name="_wf1bqcjhe7r6" w:id="0"/>
      <w:bookmarkEnd w:id="0"/>
      <w:r w:rsidDel="00000000" w:rsidR="00000000" w:rsidRPr="00000000">
        <w:rPr>
          <w:rFonts w:ascii="Arial" w:cs="Arial" w:eastAsia="Arial" w:hAnsi="Arial"/>
          <w:b w:val="1"/>
          <w:bCs w:val="1"/>
          <w:i w:val="0"/>
          <w:iCs w:val="0"/>
          <w:smallCaps w:val="0"/>
          <w:strike w:val="0"/>
          <w:color w:val="000000"/>
          <w:sz w:val="72"/>
          <w:szCs w:val="72"/>
          <w:u w:val="none"/>
          <w:shd w:fill="auto" w:val="clear"/>
          <w:vertAlign w:val="baseline"/>
          <w:rtl w:val="0"/>
        </w:rPr>
        <w:t xml:space="preserve">The issue of asylum seekers and refugees</w:t>
      </w:r>
      <w:r w:rsidDel="00000000" w:rsidR="00000000" w:rsidRPr="00000000">
        <w:rPr>
          <w:rtl w:val="0"/>
        </w:rPr>
      </w:r>
    </w:p>
    <w:p w:rsidR="00000000" w:rsidDel="00000000" w:rsidP="00000000" w:rsidRDefault="00000000" w:rsidRPr="00000000" w14:paraId="00000002">
      <w:pPr>
        <w:widowControl w:val="0"/>
        <w:spacing w:line="199.92000102996826" w:lineRule="auto"/>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color w:val="ffffff"/>
          <w:sz w:val="28"/>
          <w:szCs w:val="28"/>
          <w:rtl w:val="0"/>
        </w:rPr>
        <w:t xml:space="preserve"> MUNISA Research Report │ V Annual Session</w:t>
      </w:r>
    </w:p>
    <w:p w:rsidR="00000000" w:rsidDel="00000000" w:rsidP="00000000" w:rsidRDefault="00000000" w:rsidRPr="00000000" w14:paraId="00000003">
      <w:pPr>
        <w:widowControl w:val="0"/>
        <w:spacing w:line="199.9200010299682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ffffff"/>
          <w:sz w:val="28"/>
          <w:szCs w:val="28"/>
          <w:rtl w:val="0"/>
        </w:rPr>
        <w:t xml:space="preserve"> </w:t>
      </w:r>
      <w:r w:rsidDel="00000000" w:rsidR="00000000" w:rsidRPr="00000000">
        <w:rPr>
          <w:rtl w:val="0"/>
        </w:rPr>
      </w:r>
    </w:p>
    <w:p w:rsidR="00000000" w:rsidDel="00000000" w:rsidP="00000000" w:rsidRDefault="00000000" w:rsidRPr="00000000" w14:paraId="00000004">
      <w:pPr>
        <w:widowControl w:val="0"/>
        <w:spacing w:before="298.260498046875" w:line="504.34364318847656" w:lineRule="auto"/>
        <w:ind w:left="1175.5000305175781" w:right="2196.0546875" w:firstLine="5.93994140625"/>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5">
      <w:pPr>
        <w:widowControl w:val="0"/>
        <w:spacing w:before="298.260498046875" w:line="504.34364318847656" w:lineRule="auto"/>
        <w:ind w:left="1175.5000305175781" w:right="2196.0546875" w:firstLine="5.93994140625"/>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spacing w:before="298.260498046875" w:line="504.34364318847656" w:lineRule="auto"/>
        <w:ind w:left="1175.5000305175781" w:right="2196.0546875" w:firstLine="5.93994140625"/>
        <w:rPr>
          <w:rFonts w:ascii="Times New Roman" w:cs="Times New Roman" w:eastAsia="Times New Roman" w:hAnsi="Times New Roman"/>
          <w:shd w:fill="cc0000" w:val="clear"/>
        </w:rPr>
      </w:pPr>
      <w:r w:rsidDel="00000000" w:rsidR="00000000" w:rsidRPr="00000000">
        <w:rPr>
          <w:rtl w:val="0"/>
        </w:rPr>
      </w:r>
    </w:p>
    <w:p w:rsidR="00000000" w:rsidDel="00000000" w:rsidP="00000000" w:rsidRDefault="00000000" w:rsidRPr="00000000" w14:paraId="00000007">
      <w:pPr>
        <w:widowControl w:val="0"/>
        <w:spacing w:before="298.260498046875" w:line="240" w:lineRule="auto"/>
        <w:ind w:left="1175.5000305175781" w:right="2196.0546875" w:firstLine="0"/>
        <w:rPr>
          <w:rFonts w:ascii="Times New Roman" w:cs="Times New Roman" w:eastAsia="Times New Roman" w:hAnsi="Times New Roman"/>
          <w:b w:val="1"/>
          <w:bCs w:val="1"/>
          <w:sz w:val="96"/>
          <w:szCs w:val="96"/>
        </w:rPr>
      </w:pPr>
      <w:r w:rsidDel="00000000" w:rsidR="00000000" w:rsidRPr="00000000">
        <w:rPr>
          <w:rFonts w:ascii="Times New Roman" w:cs="Times New Roman" w:eastAsia="Times New Roman" w:hAnsi="Times New Roman"/>
          <w:b w:val="1"/>
          <w:bCs w:val="1"/>
          <w:sz w:val="96"/>
          <w:szCs w:val="96"/>
          <w:rtl w:val="0"/>
        </w:rPr>
        <w:t xml:space="preserve">Special Political Committee (SPC)</w:t>
      </w:r>
    </w:p>
    <w:p w:rsidR="00000000" w:rsidDel="00000000" w:rsidP="00000000" w:rsidRDefault="00000000" w:rsidRPr="00000000" w14:paraId="00000008">
      <w:pPr>
        <w:widowControl w:val="0"/>
        <w:spacing w:before="298.260498046875" w:line="504.34364318847656" w:lineRule="auto"/>
        <w:ind w:left="1175.5000305175781" w:right="2196.0546875" w:firstLine="0"/>
        <w:rPr>
          <w:rFonts w:ascii="Times New Roman" w:cs="Times New Roman" w:eastAsia="Times New Roman" w:hAnsi="Times New Roman"/>
          <w:b w:val="1"/>
          <w:bCs w:val="1"/>
          <w:sz w:val="46"/>
          <w:szCs w:val="46"/>
        </w:rPr>
      </w:pPr>
      <w:r w:rsidDel="00000000" w:rsidR="00000000" w:rsidRPr="00000000">
        <w:rPr>
          <w:rFonts w:ascii="Times New Roman" w:cs="Times New Roman" w:eastAsia="Times New Roman" w:hAnsi="Times New Roman"/>
          <w:b w:val="1"/>
          <w:bCs w:val="1"/>
          <w:sz w:val="46"/>
          <w:szCs w:val="46"/>
          <w:rtl w:val="0"/>
        </w:rPr>
        <w:t xml:space="preserve">The issue of asylum seekers and refugees</w:t>
      </w:r>
    </w:p>
    <w:p w:rsidR="00000000" w:rsidDel="00000000" w:rsidP="00000000" w:rsidRDefault="00000000" w:rsidRPr="00000000" w14:paraId="00000009">
      <w:pPr>
        <w:widowControl w:val="0"/>
        <w:spacing w:before="298.260498046875" w:line="504.34364318847656" w:lineRule="auto"/>
        <w:ind w:left="1175.5000305175781" w:right="2196.0546875" w:firstLine="5.93994140625"/>
        <w:rPr>
          <w:rFonts w:ascii="Times New Roman" w:cs="Times New Roman" w:eastAsia="Times New Roman" w:hAnsi="Times New Roman"/>
          <w:highlight w:val="black"/>
        </w:rPr>
      </w:pPr>
      <w:r w:rsidDel="00000000" w:rsidR="00000000" w:rsidRPr="00000000">
        <w:rPr>
          <w:rtl w:val="0"/>
        </w:rPr>
      </w:r>
    </w:p>
    <w:p w:rsidR="00000000" w:rsidDel="00000000" w:rsidP="00000000" w:rsidRDefault="00000000" w:rsidRPr="00000000" w14:paraId="0000000A">
      <w:pPr>
        <w:widowControl w:val="0"/>
        <w:spacing w:before="298.260498046875" w:line="240" w:lineRule="auto"/>
        <w:ind w:right="2196.0546875"/>
        <w:rPr>
          <w:rFonts w:ascii="Times New Roman" w:cs="Times New Roman" w:eastAsia="Times New Roman" w:hAnsi="Times New Roman"/>
          <w:b w:val="1"/>
          <w:bCs w:val="1"/>
          <w:color w:val="ffffff"/>
          <w:sz w:val="30"/>
          <w:szCs w:val="30"/>
          <w:highlight w:val="black"/>
        </w:rPr>
      </w:pPr>
      <w:r w:rsidDel="00000000" w:rsidR="00000000" w:rsidRPr="00000000">
        <w:br w:type="page"/>
      </w:r>
      <w:r w:rsidDel="00000000" w:rsidR="00000000" w:rsidRPr="00000000">
        <w:rPr>
          <w:rtl w:val="0"/>
        </w:rPr>
      </w:r>
    </w:p>
    <w:p w:rsidR="00000000" w:rsidDel="00000000" w:rsidP="00000000" w:rsidRDefault="00000000" w:rsidRPr="00000000" w14:paraId="0000000B">
      <w:pPr>
        <w:widowControl w:val="0"/>
        <w:spacing w:before="298.260498046875" w:line="240" w:lineRule="auto"/>
        <w:ind w:right="2196.0546875"/>
        <w:rPr>
          <w:rFonts w:ascii="Times New Roman" w:cs="Times New Roman" w:eastAsia="Times New Roman" w:hAnsi="Times New Roman"/>
          <w:b w:val="1"/>
          <w:bCs w:val="1"/>
          <w:color w:val="ffffff"/>
          <w:sz w:val="30"/>
          <w:szCs w:val="30"/>
          <w:highlight w:val="black"/>
        </w:rPr>
        <w:sectPr>
          <w:headerReference r:id="rId6" w:type="default"/>
          <w:headerReference r:id="rId7" w:type="first"/>
          <w:footerReference r:id="rId8" w:type="default"/>
          <w:footerReference r:id="rId9" w:type="first"/>
          <w:type w:val="nextPage"/>
          <w:pgSz w:h="16840" w:w="11920" w:orient="portrait"/>
          <w:pgMar w:bottom="662.4000000000001" w:top="187.2" w:left="259.2" w:right="230.39999999999998" w:header="0" w:footer="720"/>
          <w:pgNumType w:start="1"/>
          <w:titlePg w:val="1"/>
        </w:sectPr>
      </w:pPr>
      <w:r w:rsidDel="00000000" w:rsidR="00000000" w:rsidRPr="00000000">
        <w:rPr>
          <w:rtl w:val="0"/>
        </w:rPr>
      </w:r>
    </w:p>
    <w:p w:rsidR="00000000" w:rsidDel="00000000" w:rsidP="00000000" w:rsidRDefault="00000000" w:rsidRPr="00000000" w14:paraId="0000000C">
      <w:pPr>
        <w:widowControl w:val="0"/>
        <w:spacing w:before="298.260498046875" w:line="240" w:lineRule="auto"/>
        <w:ind w:left="1175.5000305175781" w:right="2196.05468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Forum: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widowControl w:val="0"/>
        <w:spacing w:before="298.260498046875" w:line="240" w:lineRule="auto"/>
        <w:ind w:left="1175.5000305175781" w:right="2196.0546875" w:firstLine="5.93994140625"/>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Issue: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widowControl w:val="0"/>
        <w:spacing w:before="298.260498046875" w:line="240" w:lineRule="auto"/>
        <w:ind w:left="1175.5000305175781" w:right="2196.0546875" w:firstLine="5.93994140625"/>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Student officer: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widowControl w:val="0"/>
        <w:spacing w:before="298.260498046875" w:line="240" w:lineRule="auto"/>
        <w:ind w:left="1175.5000305175781" w:right="2196.0546875" w:firstLine="5.93994140625"/>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Position:</w:t>
      </w:r>
    </w:p>
    <w:p w:rsidR="00000000" w:rsidDel="00000000" w:rsidP="00000000" w:rsidRDefault="00000000" w:rsidRPr="00000000" w14:paraId="00000010">
      <w:pPr>
        <w:widowControl w:val="0"/>
        <w:spacing w:before="298.260498046875" w:line="240" w:lineRule="auto"/>
        <w:ind w:right="2196.054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Political Committee</w:t>
      </w:r>
    </w:p>
    <w:p w:rsidR="00000000" w:rsidDel="00000000" w:rsidP="00000000" w:rsidRDefault="00000000" w:rsidRPr="00000000" w14:paraId="00000011">
      <w:pPr>
        <w:widowControl w:val="0"/>
        <w:spacing w:before="298.260498046875" w:line="240" w:lineRule="auto"/>
        <w:ind w:right="2196.054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Issue of asylum seekers</w:t>
      </w:r>
    </w:p>
    <w:p w:rsidR="00000000" w:rsidDel="00000000" w:rsidP="00000000" w:rsidRDefault="00000000" w:rsidRPr="00000000" w14:paraId="00000012">
      <w:pPr>
        <w:widowControl w:val="0"/>
        <w:spacing w:before="298.260498046875" w:line="240" w:lineRule="auto"/>
        <w:ind w:right="2196.054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Aaditya Kumar </w:t>
      </w:r>
    </w:p>
    <w:p w:rsidR="00000000" w:rsidDel="00000000" w:rsidP="00000000" w:rsidRDefault="00000000" w:rsidRPr="00000000" w14:paraId="00000013">
      <w:pPr>
        <w:widowControl w:val="0"/>
        <w:spacing w:before="298.260498046875" w:line="240" w:lineRule="auto"/>
        <w:ind w:right="2196.0546875"/>
        <w:rPr>
          <w:rFonts w:ascii="Times New Roman" w:cs="Times New Roman" w:eastAsia="Times New Roman" w:hAnsi="Times New Roman"/>
        </w:rPr>
        <w:sectPr>
          <w:headerReference r:id="rId10" w:type="default"/>
          <w:headerReference r:id="rId11" w:type="first"/>
          <w:footerReference r:id="rId12" w:type="default"/>
          <w:footerReference r:id="rId13" w:type="first"/>
          <w:type w:val="continuous"/>
          <w:pgSz w:h="16840" w:w="11920" w:orient="portrait"/>
          <w:pgMar w:bottom="662.4000000000001" w:top="187.2" w:left="259.2" w:right="230.39999999999998" w:header="0" w:footer="720"/>
          <w:cols w:equalWidth="0" w:num="2">
            <w:col w:space="720" w:w="5347.94"/>
            <w:col w:space="0" w:w="5347.94"/>
          </w:cols>
        </w:sectPr>
      </w:pPr>
      <w:r w:rsidDel="00000000" w:rsidR="00000000" w:rsidRPr="00000000">
        <w:rPr>
          <w:rFonts w:ascii="Times New Roman" w:cs="Times New Roman" w:eastAsia="Times New Roman" w:hAnsi="Times New Roman"/>
          <w:rtl w:val="0"/>
        </w:rPr>
        <w:t xml:space="preserve">President Chair</w:t>
      </w:r>
    </w:p>
    <w:p w:rsidR="00000000" w:rsidDel="00000000" w:rsidP="00000000" w:rsidRDefault="00000000" w:rsidRPr="00000000" w14:paraId="00000014">
      <w:pPr>
        <w:widowControl w:val="0"/>
        <w:spacing w:before="294.54345703125" w:line="240" w:lineRule="auto"/>
        <w:ind w:left="1160.6001281738281" w:right="1110" w:firstLine="189.4000244140625"/>
        <w:jc w:val="center"/>
        <w:rPr>
          <w:rFonts w:ascii="Times New Roman" w:cs="Times New Roman" w:eastAsia="Times New Roman" w:hAnsi="Times New Roman"/>
          <w:b w:val="1"/>
          <w:bCs w:val="1"/>
          <w:color w:val="1c4587"/>
          <w:sz w:val="28"/>
          <w:szCs w:val="28"/>
        </w:rPr>
      </w:pPr>
      <w:r w:rsidDel="00000000" w:rsidR="00000000" w:rsidRPr="00000000">
        <w:rPr>
          <w:rFonts w:ascii="Times New Roman" w:cs="Times New Roman" w:eastAsia="Times New Roman" w:hAnsi="Times New Roman"/>
          <w:b w:val="1"/>
          <w:bCs w:val="1"/>
          <w:color w:val="1c4587"/>
          <w:sz w:val="58"/>
          <w:szCs w:val="58"/>
          <w:rtl w:val="0"/>
        </w:rPr>
        <w:t xml:space="preserve">——————————————</w:t>
      </w:r>
      <w:r w:rsidDel="00000000" w:rsidR="00000000" w:rsidRPr="00000000">
        <w:rPr>
          <w:rtl w:val="0"/>
        </w:rPr>
      </w:r>
    </w:p>
    <w:p w:rsidR="00000000" w:rsidDel="00000000" w:rsidP="00000000" w:rsidRDefault="00000000" w:rsidRPr="00000000" w14:paraId="00000015">
      <w:pPr>
        <w:widowControl w:val="0"/>
        <w:spacing w:before="294.54345703125" w:line="240" w:lineRule="auto"/>
        <w:ind w:left="720" w:right="1110" w:firstLine="0"/>
        <w:rPr>
          <w:rFonts w:ascii="Times New Roman" w:cs="Times New Roman" w:eastAsia="Times New Roman" w:hAnsi="Times New Roman"/>
          <w:b w:val="1"/>
          <w:bCs w:val="1"/>
          <w:color w:val="1c4587"/>
          <w:sz w:val="28"/>
          <w:szCs w:val="28"/>
        </w:rPr>
      </w:pPr>
      <w:r w:rsidDel="00000000" w:rsidR="00000000" w:rsidRPr="00000000">
        <w:rPr>
          <w:rFonts w:ascii="Times New Roman" w:cs="Times New Roman" w:eastAsia="Times New Roman" w:hAnsi="Times New Roman"/>
          <w:b w:val="1"/>
          <w:bCs w:val="1"/>
          <w:color w:val="1c4587"/>
          <w:sz w:val="28"/>
          <w:szCs w:val="28"/>
          <w:rtl w:val="0"/>
        </w:rPr>
        <w:t xml:space="preserve">Introduction </w:t>
      </w:r>
    </w:p>
    <w:p w:rsidR="00000000" w:rsidDel="00000000" w:rsidP="00000000" w:rsidRDefault="00000000" w:rsidRPr="00000000" w14:paraId="00000016">
      <w:pPr>
        <w:widowControl w:val="0"/>
        <w:spacing w:before="309.979248046875" w:line="344.8327159881592" w:lineRule="auto"/>
        <w:ind w:left="720" w:right="1205.877685546875"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In contemporary times, millions have fled their homelands due to conflict, political instability, persecution, and economic crises. In the 21st century, there has been an influx of asylum seekers and refugees globally, and part of this can be attributed to the ongoing wars in regions such as the Middle East, Africa, and Eastern Europe. According to the United Nations High Commissioner for Refugees (UNHCR), over 114 million people will be displaced worldwide in 2024—the highest recorded level in history.</w:t>
      </w:r>
    </w:p>
    <w:p w:rsidR="00000000" w:rsidDel="00000000" w:rsidP="00000000" w:rsidRDefault="00000000" w:rsidRPr="00000000" w14:paraId="00000017">
      <w:pPr>
        <w:widowControl w:val="0"/>
        <w:spacing w:before="309.979248046875" w:line="344.8327159881592" w:lineRule="auto"/>
        <w:ind w:left="720" w:right="1205.877685546875"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An asylum seeker is any individual who has fled their home country due to persecution and/or violence and has filed for protection or asylum. The request for refugee status has not yet been determined. An asylum seeker becomes a refugee after their claim is validated for protection under the Convention on Refugees (1951) or by a national government. The issue of asylum seekers and refugees creates moral, political, and logistical dilemmas: how do nations protect individuals in need without jeopardizing border security, economic stability, and social cohesion?</w:t>
      </w:r>
    </w:p>
    <w:p w:rsidR="00000000" w:rsidDel="00000000" w:rsidP="00000000" w:rsidRDefault="00000000" w:rsidRPr="00000000" w14:paraId="00000018">
      <w:pPr>
        <w:widowControl w:val="0"/>
        <w:spacing w:before="309.979248046875" w:line="344.8327159881592" w:lineRule="auto"/>
        <w:ind w:left="720" w:right="1205.877685546875"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This issue goes to the core of the United Nations' mission—to protect human rights and maintain international peace and security. Therefore, the question remains urgent: how should the global community respond to large-scale population displacements that require humanitarian aid?</w:t>
      </w:r>
    </w:p>
    <w:p w:rsidR="00000000" w:rsidDel="00000000" w:rsidP="00000000" w:rsidRDefault="00000000" w:rsidRPr="00000000" w14:paraId="00000019">
      <w:pPr>
        <w:widowControl w:val="0"/>
        <w:spacing w:before="309.979248046875" w:line="344.8327159881592" w:lineRule="auto"/>
        <w:ind w:left="720" w:right="1205.877685546875" w:firstLine="72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1A">
      <w:pPr>
        <w:widowControl w:val="0"/>
        <w:spacing w:before="222.64404296875" w:line="240" w:lineRule="auto"/>
        <w:ind w:left="720" w:firstLine="0"/>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1B">
      <w:pPr>
        <w:widowControl w:val="0"/>
        <w:spacing w:before="222.64404296875" w:line="240" w:lineRule="auto"/>
        <w:ind w:left="720" w:firstLine="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b w:val="1"/>
          <w:bCs w:val="1"/>
          <w:color w:val="1c4587"/>
          <w:sz w:val="28"/>
          <w:szCs w:val="28"/>
          <w:rtl w:val="0"/>
        </w:rPr>
        <w:t xml:space="preserve">Definition of Key Terms </w:t>
      </w:r>
      <w:r w:rsidDel="00000000" w:rsidR="00000000" w:rsidRPr="00000000">
        <w:rPr>
          <w:rtl w:val="0"/>
        </w:rPr>
      </w:r>
    </w:p>
    <w:p w:rsidR="00000000" w:rsidDel="00000000" w:rsidP="00000000" w:rsidRDefault="00000000" w:rsidRPr="00000000" w14:paraId="0000001C">
      <w:pPr>
        <w:widowControl w:val="0"/>
        <w:spacing w:line="344.8327159881592" w:lineRule="auto"/>
        <w:ind w:left="720" w:right="1288.39111328125" w:firstLine="720"/>
        <w:rPr>
          <w:rFonts w:ascii="Times New Roman" w:cs="Times New Roman" w:eastAsia="Times New Roman" w:hAnsi="Times New Roman"/>
          <w:b w:val="1"/>
          <w:bCs w:val="1"/>
          <w:color w:val="3c78d8"/>
        </w:rPr>
      </w:pPr>
      <w:r w:rsidDel="00000000" w:rsidR="00000000" w:rsidRPr="00000000">
        <w:rPr>
          <w:rtl w:val="0"/>
        </w:rPr>
      </w:r>
    </w:p>
    <w:p w:rsidR="00000000" w:rsidDel="00000000" w:rsidP="00000000" w:rsidRDefault="00000000" w:rsidRPr="00000000" w14:paraId="0000001D">
      <w:pPr>
        <w:widowControl w:val="0"/>
        <w:spacing w:line="344.8327159881592" w:lineRule="auto"/>
        <w:ind w:left="720" w:right="1288.39111328125" w:firstLine="720"/>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Asylum Seeker:</w:t>
      </w:r>
    </w:p>
    <w:p w:rsidR="00000000" w:rsidDel="00000000" w:rsidP="00000000" w:rsidRDefault="00000000" w:rsidRPr="00000000" w14:paraId="0000001E">
      <w:pPr>
        <w:widowControl w:val="0"/>
        <w:spacing w:line="344.8327159881592" w:lineRule="auto"/>
        <w:ind w:left="720" w:right="1288.39111328125"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 person who is outside their country of origin and has requested international protection in another country, because they are at risk of persecution, war, or violence, whose refugee status application has not been decided. </w:t>
      </w:r>
    </w:p>
    <w:p w:rsidR="00000000" w:rsidDel="00000000" w:rsidP="00000000" w:rsidRDefault="00000000" w:rsidRPr="00000000" w14:paraId="0000001F">
      <w:pPr>
        <w:widowControl w:val="0"/>
        <w:spacing w:line="344.8327159881592" w:lineRule="auto"/>
        <w:ind w:left="720" w:right="1288.39111328125" w:firstLine="720"/>
        <w:rPr>
          <w:rFonts w:ascii="Times New Roman" w:cs="Times New Roman" w:eastAsia="Times New Roman" w:hAnsi="Times New Roman"/>
          <w:b w:val="1"/>
          <w:bCs w:val="1"/>
          <w:color w:val="3c78d8"/>
        </w:rPr>
      </w:pPr>
      <w:r w:rsidDel="00000000" w:rsidR="00000000" w:rsidRPr="00000000">
        <w:rPr>
          <w:rtl w:val="0"/>
        </w:rPr>
      </w:r>
    </w:p>
    <w:p w:rsidR="00000000" w:rsidDel="00000000" w:rsidP="00000000" w:rsidRDefault="00000000" w:rsidRPr="00000000" w14:paraId="00000020">
      <w:pPr>
        <w:widowControl w:val="0"/>
        <w:spacing w:line="344.8327159881592" w:lineRule="auto"/>
        <w:ind w:left="720" w:right="1288.39111328125" w:firstLine="720"/>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Refugee:</w:t>
      </w:r>
    </w:p>
    <w:p w:rsidR="00000000" w:rsidDel="00000000" w:rsidP="00000000" w:rsidRDefault="00000000" w:rsidRPr="00000000" w14:paraId="00000021">
      <w:pPr>
        <w:widowControl w:val="0"/>
        <w:spacing w:line="344.8327159881592" w:lineRule="auto"/>
        <w:ind w:left="720" w:right="1288.39111328125"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 person who fled their country of origin due to conflict, persecution, or violence, who has been recognized under international law and granted protection.</w:t>
      </w:r>
    </w:p>
    <w:p w:rsidR="00000000" w:rsidDel="00000000" w:rsidP="00000000" w:rsidRDefault="00000000" w:rsidRPr="00000000" w14:paraId="00000022">
      <w:pPr>
        <w:widowControl w:val="0"/>
        <w:spacing w:line="344.8327159881592" w:lineRule="auto"/>
        <w:ind w:left="720" w:right="1288.39111328125" w:firstLine="720"/>
        <w:rPr>
          <w:rFonts w:ascii="Times New Roman" w:cs="Times New Roman" w:eastAsia="Times New Roman" w:hAnsi="Times New Roman"/>
          <w:b w:val="1"/>
          <w:bCs w:val="1"/>
          <w:color w:val="3c78d8"/>
        </w:rPr>
      </w:pPr>
      <w:r w:rsidDel="00000000" w:rsidR="00000000" w:rsidRPr="00000000">
        <w:rPr>
          <w:rtl w:val="0"/>
        </w:rPr>
      </w:r>
    </w:p>
    <w:p w:rsidR="00000000" w:rsidDel="00000000" w:rsidP="00000000" w:rsidRDefault="00000000" w:rsidRPr="00000000" w14:paraId="00000023">
      <w:pPr>
        <w:widowControl w:val="0"/>
        <w:spacing w:line="344.8327159881592" w:lineRule="auto"/>
        <w:ind w:left="720" w:right="1288.39111328125" w:firstLine="720"/>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Internally Displaced Person (IDP):</w:t>
      </w:r>
    </w:p>
    <w:p w:rsidR="00000000" w:rsidDel="00000000" w:rsidP="00000000" w:rsidRDefault="00000000" w:rsidRPr="00000000" w14:paraId="00000024">
      <w:pPr>
        <w:widowControl w:val="0"/>
        <w:spacing w:line="344.8327159881592" w:lineRule="auto"/>
        <w:ind w:left="720" w:right="1288.39111328125"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 person who has been forced to leave their home for similar reasons as refugees but has not crossed an international border.</w:t>
      </w:r>
    </w:p>
    <w:p w:rsidR="00000000" w:rsidDel="00000000" w:rsidP="00000000" w:rsidRDefault="00000000" w:rsidRPr="00000000" w14:paraId="00000025">
      <w:pPr>
        <w:widowControl w:val="0"/>
        <w:spacing w:line="344.8327159881592" w:lineRule="auto"/>
        <w:ind w:left="720" w:right="1288.39111328125" w:firstLine="720"/>
        <w:rPr>
          <w:rFonts w:ascii="Times New Roman" w:cs="Times New Roman" w:eastAsia="Times New Roman" w:hAnsi="Times New Roman"/>
          <w:b w:val="1"/>
          <w:bCs w:val="1"/>
          <w:color w:val="3c78d8"/>
        </w:rPr>
      </w:pPr>
      <w:r w:rsidDel="00000000" w:rsidR="00000000" w:rsidRPr="00000000">
        <w:rPr>
          <w:rtl w:val="0"/>
        </w:rPr>
      </w:r>
    </w:p>
    <w:p w:rsidR="00000000" w:rsidDel="00000000" w:rsidP="00000000" w:rsidRDefault="00000000" w:rsidRPr="00000000" w14:paraId="00000026">
      <w:pPr>
        <w:widowControl w:val="0"/>
        <w:spacing w:line="344.8327159881592" w:lineRule="auto"/>
        <w:ind w:left="720" w:right="1288.39111328125" w:firstLine="720"/>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Stateless Person:</w:t>
      </w:r>
    </w:p>
    <w:p w:rsidR="00000000" w:rsidDel="00000000" w:rsidP="00000000" w:rsidRDefault="00000000" w:rsidRPr="00000000" w14:paraId="00000027">
      <w:pPr>
        <w:widowControl w:val="0"/>
        <w:spacing w:line="344.8327159881592" w:lineRule="auto"/>
        <w:ind w:left="720" w:right="1288.39111328125"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 person who is not considered a national by any state under its domestic law. Statelessness can result from discriminatory policies, incomplete nationality laws, or the collapse of a state. </w:t>
      </w:r>
    </w:p>
    <w:p w:rsidR="00000000" w:rsidDel="00000000" w:rsidP="00000000" w:rsidRDefault="00000000" w:rsidRPr="00000000" w14:paraId="00000028">
      <w:pPr>
        <w:widowControl w:val="0"/>
        <w:spacing w:line="344.8327159881592" w:lineRule="auto"/>
        <w:ind w:left="720" w:right="1288.39111328125" w:firstLine="720"/>
        <w:rPr>
          <w:rFonts w:ascii="Times New Roman" w:cs="Times New Roman" w:eastAsia="Times New Roman" w:hAnsi="Times New Roman"/>
          <w:b w:val="1"/>
          <w:bCs w:val="1"/>
          <w:color w:val="3c78d8"/>
        </w:rPr>
      </w:pPr>
      <w:r w:rsidDel="00000000" w:rsidR="00000000" w:rsidRPr="00000000">
        <w:rPr>
          <w:rtl w:val="0"/>
        </w:rPr>
      </w:r>
    </w:p>
    <w:p w:rsidR="00000000" w:rsidDel="00000000" w:rsidP="00000000" w:rsidRDefault="00000000" w:rsidRPr="00000000" w14:paraId="00000029">
      <w:pPr>
        <w:widowControl w:val="0"/>
        <w:spacing w:line="344.8327159881592" w:lineRule="auto"/>
        <w:ind w:left="720" w:right="1288.39111328125" w:firstLine="720"/>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Resettlement: </w:t>
      </w:r>
    </w:p>
    <w:p w:rsidR="00000000" w:rsidDel="00000000" w:rsidP="00000000" w:rsidRDefault="00000000" w:rsidRPr="00000000" w14:paraId="0000002A">
      <w:pPr>
        <w:widowControl w:val="0"/>
        <w:spacing w:line="344.8327159881592" w:lineRule="auto"/>
        <w:ind w:left="720" w:right="1288.39111328125"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process by which refugees are transferred from their first country of asylum to another state that has agreed to admit them and grant them permanent residence.</w:t>
      </w:r>
    </w:p>
    <w:p w:rsidR="00000000" w:rsidDel="00000000" w:rsidP="00000000" w:rsidRDefault="00000000" w:rsidRPr="00000000" w14:paraId="0000002B">
      <w:pPr>
        <w:widowControl w:val="0"/>
        <w:spacing w:line="344.8327159881592" w:lineRule="auto"/>
        <w:ind w:left="720" w:right="1288.39111328125" w:firstLine="72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2C">
      <w:pPr>
        <w:widowControl w:val="0"/>
        <w:spacing w:before="222.64892578125" w:line="240" w:lineRule="auto"/>
        <w:ind w:left="720" w:firstLine="0"/>
        <w:rPr>
          <w:rFonts w:ascii="Times New Roman" w:cs="Times New Roman" w:eastAsia="Times New Roman" w:hAnsi="Times New Roman"/>
          <w:b w:val="1"/>
          <w:bCs w:val="1"/>
          <w:color w:val="1c4587"/>
          <w:sz w:val="28"/>
          <w:szCs w:val="28"/>
        </w:rPr>
      </w:pPr>
      <w:r w:rsidDel="00000000" w:rsidR="00000000" w:rsidRPr="00000000">
        <w:rPr>
          <w:rFonts w:ascii="Times New Roman" w:cs="Times New Roman" w:eastAsia="Times New Roman" w:hAnsi="Times New Roman"/>
          <w:b w:val="1"/>
          <w:bCs w:val="1"/>
          <w:color w:val="1c4587"/>
          <w:sz w:val="28"/>
          <w:szCs w:val="28"/>
          <w:rtl w:val="0"/>
        </w:rPr>
        <w:t xml:space="preserve">General Overview </w:t>
      </w:r>
    </w:p>
    <w:p w:rsidR="00000000" w:rsidDel="00000000" w:rsidP="00000000" w:rsidRDefault="00000000" w:rsidRPr="00000000" w14:paraId="0000002D">
      <w:pPr>
        <w:widowControl w:val="0"/>
        <w:spacing w:before="474.268798828125" w:line="344.8327159881592" w:lineRule="auto"/>
        <w:ind w:left="720" w:right="1254.6337890625"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situation concerning refugees and asylum seekers is complex and involves humanitarian, political, legal, and economic factors. Conflict and persecution remain the primary reasons for forced displacement. For instance, the Syrian Civil War displaced more than 13 million people, and violence in Myanmar resulted in the forced displacement of hundreds of thousands of Rohingya refugees. In 2022, Russia’s invasion of Ukraine produced one of the most significant movements of refugees across Europe since the Second World War.</w:t>
      </w:r>
    </w:p>
    <w:p w:rsidR="00000000" w:rsidDel="00000000" w:rsidP="00000000" w:rsidRDefault="00000000" w:rsidRPr="00000000" w14:paraId="0000002E">
      <w:pPr>
        <w:widowControl w:val="0"/>
        <w:spacing w:before="474.268798828125" w:line="344.8327159881592" w:lineRule="auto"/>
        <w:ind w:left="720" w:right="1254.6337890625"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In addition to conflict, the influence of environmental disasters and climate change is increasingly contributing to displacement. Rising sea levels and the ongoing effects of drought and flooding are making certain parts of the world uninhabitable, forcing communities to leave their homes and engage in migration. Climate migrants are not formally classified as refugees under the current laws of international law; nonetheless, they often face similar vulnerabilities.</w:t>
      </w:r>
    </w:p>
    <w:p w:rsidR="00000000" w:rsidDel="00000000" w:rsidP="00000000" w:rsidRDefault="00000000" w:rsidRPr="00000000" w14:paraId="0000002F">
      <w:pPr>
        <w:widowControl w:val="0"/>
        <w:spacing w:before="474.268798828125" w:line="344.8327159881592" w:lineRule="auto"/>
        <w:ind w:left="720" w:right="1254.6337890625"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Countries accepting refugees also confront various challenges moving forward. These include balancing their humanitarian obligations with domestic priorities, minimizing human trafficking, and mitigating the social tensions that can arise when accommodating a sudden influx of people. At the receiving end of the refugee crisis are developing countries, especially across the continents of Africa and Asia, that host approximately 75% of the world's refugees, despite doing so without the benefit of significant resources. </w:t>
      </w:r>
    </w:p>
    <w:p w:rsidR="00000000" w:rsidDel="00000000" w:rsidP="00000000" w:rsidRDefault="00000000" w:rsidRPr="00000000" w14:paraId="00000030">
      <w:pPr>
        <w:widowControl w:val="0"/>
        <w:spacing w:before="474.268798828125" w:line="344.8327159881592" w:lineRule="auto"/>
        <w:ind w:left="720" w:right="1254.6337890625"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At the heart of all of this lies the issue of global responsibility sharing. While some states pursue open asylum policies, others focus on strict border controls, and the absence of a unified international approach means that displaced persons end up in overcrowded facilities.</w:t>
      </w:r>
    </w:p>
    <w:p w:rsidR="00000000" w:rsidDel="00000000" w:rsidP="00000000" w:rsidRDefault="00000000" w:rsidRPr="00000000" w14:paraId="00000031">
      <w:pPr>
        <w:widowControl w:val="0"/>
        <w:spacing w:line="240" w:lineRule="auto"/>
        <w:ind w:left="720" w:firstLine="720"/>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32">
      <w:pPr>
        <w:widowControl w:val="0"/>
        <w:spacing w:line="240" w:lineRule="auto"/>
        <w:ind w:left="720" w:firstLine="0"/>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33">
      <w:pPr>
        <w:widowControl w:val="0"/>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1c4587"/>
          <w:sz w:val="28"/>
          <w:szCs w:val="28"/>
          <w:rtl w:val="0"/>
        </w:rPr>
        <w:t xml:space="preserve">Major Parties Involved </w:t>
      </w:r>
      <w:r w:rsidDel="00000000" w:rsidR="00000000" w:rsidRPr="00000000">
        <w:rPr>
          <w:rtl w:val="0"/>
        </w:rPr>
      </w:r>
    </w:p>
    <w:p w:rsidR="00000000" w:rsidDel="00000000" w:rsidP="00000000" w:rsidRDefault="00000000" w:rsidRPr="00000000" w14:paraId="00000034">
      <w:pPr>
        <w:widowControl w:val="0"/>
        <w:spacing w:before="360.1806640625" w:line="240" w:lineRule="auto"/>
        <w:ind w:left="720" w:firstLine="720"/>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United Nations High Commissioner for Refugees (UNHCR):</w:t>
      </w:r>
    </w:p>
    <w:p w:rsidR="00000000" w:rsidDel="00000000" w:rsidP="00000000" w:rsidRDefault="00000000" w:rsidRPr="00000000" w14:paraId="00000035">
      <w:pPr>
        <w:widowControl w:val="0"/>
        <w:spacing w:before="322.733154296875" w:line="344.8327159881592" w:lineRule="auto"/>
        <w:ind w:left="720" w:right="1289.068603515625"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UNHCR (established in 1950) is the main international entity responsible for the protection of refugees, asylum seekers, and stateless persons. The UNHCR administers emergency assistance, coordinates resettlement, and pursues advocacy for longer-term policy change through humanitarian negotiations. </w:t>
      </w:r>
    </w:p>
    <w:p w:rsidR="00000000" w:rsidDel="00000000" w:rsidP="00000000" w:rsidRDefault="00000000" w:rsidRPr="00000000" w14:paraId="00000036">
      <w:pPr>
        <w:widowControl w:val="0"/>
        <w:spacing w:before="360.1806640625" w:line="240" w:lineRule="auto"/>
        <w:ind w:left="720" w:firstLine="720"/>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European Union (EU):</w:t>
      </w:r>
    </w:p>
    <w:p w:rsidR="00000000" w:rsidDel="00000000" w:rsidP="00000000" w:rsidRDefault="00000000" w:rsidRPr="00000000" w14:paraId="00000037">
      <w:pPr>
        <w:widowControl w:val="0"/>
        <w:spacing w:before="322.733154296875" w:line="344.8327159881592" w:lineRule="auto"/>
        <w:ind w:left="720" w:right="1289.068603515625"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EU has played a primary role in managing the influx of refugees into Europe since the 2015 migration crisis. The EU has established frameworks, such as the Dublin Regulation, that determine which member state is responsible for processing an asylum claim.</w:t>
      </w:r>
    </w:p>
    <w:p w:rsidR="00000000" w:rsidDel="00000000" w:rsidP="00000000" w:rsidRDefault="00000000" w:rsidRPr="00000000" w14:paraId="00000038">
      <w:pPr>
        <w:widowControl w:val="0"/>
        <w:spacing w:before="360.1806640625" w:line="240" w:lineRule="auto"/>
        <w:ind w:left="720" w:firstLine="720"/>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African Union (AU):</w:t>
      </w:r>
    </w:p>
    <w:p w:rsidR="00000000" w:rsidDel="00000000" w:rsidP="00000000" w:rsidRDefault="00000000" w:rsidRPr="00000000" w14:paraId="00000039">
      <w:pPr>
        <w:widowControl w:val="0"/>
        <w:spacing w:before="322.733154296875" w:line="344.8327159881592" w:lineRule="auto"/>
        <w:ind w:left="720" w:right="1289.068603515625"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 supervises regional responses to the displacement of persons in Africa and the implementation of the 1969 OAU Refugee Convention, which is one of the key regional complements to the international 1951 Refugee Convention.</w:t>
      </w:r>
    </w:p>
    <w:p w:rsidR="00000000" w:rsidDel="00000000" w:rsidP="00000000" w:rsidRDefault="00000000" w:rsidRPr="00000000" w14:paraId="0000003A">
      <w:pPr>
        <w:widowControl w:val="0"/>
        <w:spacing w:before="360.1806640625" w:line="240" w:lineRule="auto"/>
        <w:ind w:left="720" w:firstLine="720"/>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United States of America:</w:t>
      </w:r>
    </w:p>
    <w:p w:rsidR="00000000" w:rsidDel="00000000" w:rsidP="00000000" w:rsidRDefault="00000000" w:rsidRPr="00000000" w14:paraId="0000003B">
      <w:pPr>
        <w:widowControl w:val="0"/>
        <w:spacing w:before="322.733154296875" w:line="344.8327159881592" w:lineRule="auto"/>
        <w:ind w:left="720" w:right="1289.068603515625"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USA is both a primary donor to refugee assistance programs and a destination for asylum seekers. Still, it has faced scrutiny for promoting border policies that have been rejected for being unlawful and for inconsistent asylum procedures across states.</w:t>
      </w:r>
    </w:p>
    <w:p w:rsidR="00000000" w:rsidDel="00000000" w:rsidP="00000000" w:rsidRDefault="00000000" w:rsidRPr="00000000" w14:paraId="0000003C">
      <w:pPr>
        <w:widowControl w:val="0"/>
        <w:spacing w:before="360.1806640625" w:line="240" w:lineRule="auto"/>
        <w:ind w:left="720" w:firstLine="720"/>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Non-Governmental Organizations (NGOs):</w:t>
      </w:r>
    </w:p>
    <w:p w:rsidR="00000000" w:rsidDel="00000000" w:rsidP="00000000" w:rsidRDefault="00000000" w:rsidRPr="00000000" w14:paraId="0000003D">
      <w:pPr>
        <w:widowControl w:val="0"/>
        <w:spacing w:before="322.733154296875" w:line="344.8327159881592" w:lineRule="auto"/>
        <w:ind w:left="720" w:right="1289.068603515625"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Examples such as Médecins Sans Frontières (MSF), International Rescue Committee (IRC), and Amnesty International provide essential on-the-ground response by providing humanitarian assistance to displaced populations and offering medical and legal services.</w:t>
      </w:r>
    </w:p>
    <w:p w:rsidR="00000000" w:rsidDel="00000000" w:rsidP="00000000" w:rsidRDefault="00000000" w:rsidRPr="00000000" w14:paraId="0000003E">
      <w:pPr>
        <w:widowControl w:val="0"/>
        <w:spacing w:before="360.1806640625" w:line="240" w:lineRule="auto"/>
        <w:ind w:left="720" w:firstLine="720"/>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Host Countries:</w:t>
      </w:r>
    </w:p>
    <w:p w:rsidR="00000000" w:rsidDel="00000000" w:rsidP="00000000" w:rsidRDefault="00000000" w:rsidRPr="00000000" w14:paraId="0000003F">
      <w:pPr>
        <w:widowControl w:val="0"/>
        <w:spacing w:before="322.733154296875" w:line="344.8327159881592" w:lineRule="auto"/>
        <w:ind w:left="720" w:right="1289.068603515625"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example, Turkey, Jordan, Lebanon, Pakistan, and Uganda have some of the largest refugee populations in the world, where host countries manage immense social and economic costs.</w:t>
      </w:r>
    </w:p>
    <w:p w:rsidR="00000000" w:rsidDel="00000000" w:rsidP="00000000" w:rsidRDefault="00000000" w:rsidRPr="00000000" w14:paraId="00000040">
      <w:pPr>
        <w:widowControl w:val="0"/>
        <w:spacing w:before="322.733154296875" w:line="344.8327159881592" w:lineRule="auto"/>
        <w:ind w:left="720" w:right="1289.068603515625"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widowControl w:val="0"/>
        <w:spacing w:before="222.646484375" w:line="240" w:lineRule="auto"/>
        <w:ind w:left="720" w:firstLine="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b w:val="1"/>
          <w:bCs w:val="1"/>
          <w:color w:val="1c4587"/>
          <w:sz w:val="28"/>
          <w:szCs w:val="28"/>
          <w:rtl w:val="0"/>
        </w:rPr>
        <w:t xml:space="preserve">Timeline of Key Events </w:t>
      </w:r>
      <w:r w:rsidDel="00000000" w:rsidR="00000000" w:rsidRPr="00000000">
        <w:rPr>
          <w:rtl w:val="0"/>
        </w:rPr>
      </w:r>
    </w:p>
    <w:p w:rsidR="00000000" w:rsidDel="00000000" w:rsidP="00000000" w:rsidRDefault="00000000" w:rsidRPr="00000000" w14:paraId="00000042">
      <w:pPr>
        <w:widowControl w:val="0"/>
        <w:spacing w:before="222.646484375" w:line="240" w:lineRule="auto"/>
        <w:ind w:left="720" w:firstLine="720"/>
        <w:rPr>
          <w:rFonts w:ascii="Times New Roman" w:cs="Times New Roman" w:eastAsia="Times New Roman" w:hAnsi="Times New Roman"/>
          <w:color w:val="1d1b11"/>
        </w:rPr>
      </w:pPr>
      <w:r w:rsidDel="00000000" w:rsidR="00000000" w:rsidRPr="00000000">
        <w:rPr>
          <w:rtl w:val="0"/>
        </w:rPr>
      </w:r>
    </w:p>
    <w:tbl>
      <w:tblPr>
        <w:tblStyle w:val="Table1"/>
        <w:tblW w:w="10267.419830322266" w:type="dxa"/>
        <w:jc w:val="left"/>
        <w:tblInd w:w="1163.5801696777344" w:type="dxa"/>
        <w:tblLayout w:type="fixed"/>
        <w:tblLook w:val="0600"/>
      </w:tblPr>
      <w:tblGrid>
        <w:gridCol w:w="5133.709915161133"/>
        <w:gridCol w:w="5133.709915161133"/>
        <w:tblGridChange w:id="0">
          <w:tblGrid>
            <w:gridCol w:w="5133.709915161133"/>
            <w:gridCol w:w="5133.709915161133"/>
          </w:tblGrid>
        </w:tblGridChange>
      </w:tblGrid>
      <w:tr>
        <w:trPr>
          <w:cantSplit w:val="0"/>
          <w:tblHeader w:val="0"/>
        </w:trPr>
        <w:tc>
          <w:tcPr/>
          <w:p w:rsidR="00000000" w:rsidDel="00000000" w:rsidP="00000000" w:rsidRDefault="00000000" w:rsidRPr="00000000" w14:paraId="00000043">
            <w:pPr>
              <w:widowControl w:val="0"/>
              <w:spacing w:line="344.833288192749" w:lineRule="auto"/>
              <w:ind w:left="720" w:right="1467.54150390625" w:firstLine="720"/>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color w:val="1d1b11"/>
                <w:rtl w:val="0"/>
              </w:rPr>
              <w:t xml:space="preserve">Date</w:t>
            </w:r>
          </w:p>
        </w:tc>
        <w:tc>
          <w:tcPr/>
          <w:p w:rsidR="00000000" w:rsidDel="00000000" w:rsidP="00000000" w:rsidRDefault="00000000" w:rsidRPr="00000000" w14:paraId="00000044">
            <w:pPr>
              <w:widowControl w:val="0"/>
              <w:spacing w:line="240" w:lineRule="auto"/>
              <w:ind w:left="720" w:firstLine="720"/>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color w:val="1d1b11"/>
                <w:rtl w:val="0"/>
              </w:rPr>
              <w:t xml:space="preserve">Event</w:t>
            </w:r>
          </w:p>
        </w:tc>
      </w:tr>
      <w:tr>
        <w:trPr>
          <w:cantSplit w:val="0"/>
          <w:tblHeader w:val="0"/>
        </w:trPr>
        <w:tc>
          <w:tcPr/>
          <w:p w:rsidR="00000000" w:rsidDel="00000000" w:rsidP="00000000" w:rsidRDefault="00000000" w:rsidRPr="00000000" w14:paraId="00000045">
            <w:pPr>
              <w:widowControl w:val="0"/>
              <w:spacing w:line="240" w:lineRule="auto"/>
              <w:ind w:left="720" w:firstLine="720"/>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color w:val="1d1b11"/>
                <w:rtl w:val="0"/>
              </w:rPr>
              <w:t xml:space="preserve">1951</w:t>
            </w:r>
          </w:p>
        </w:tc>
        <w:tc>
          <w:tcPr/>
          <w:p w:rsidR="00000000" w:rsidDel="00000000" w:rsidP="00000000" w:rsidRDefault="00000000" w:rsidRPr="00000000" w14:paraId="00000046">
            <w:pPr>
              <w:widowControl w:val="0"/>
              <w:spacing w:line="240" w:lineRule="auto"/>
              <w:ind w:left="720"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Adoption of the 1951 Refugee Convention, which defines who qualifies as a refugee and outlines their rights.</w:t>
            </w:r>
          </w:p>
        </w:tc>
      </w:tr>
      <w:tr>
        <w:trPr>
          <w:cantSplit w:val="0"/>
          <w:tblHeader w:val="0"/>
        </w:trPr>
        <w:tc>
          <w:tcPr/>
          <w:p w:rsidR="00000000" w:rsidDel="00000000" w:rsidP="00000000" w:rsidRDefault="00000000" w:rsidRPr="00000000" w14:paraId="00000047">
            <w:pPr>
              <w:widowControl w:val="0"/>
              <w:spacing w:line="240" w:lineRule="auto"/>
              <w:ind w:left="720" w:firstLine="720"/>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color w:val="1d1b11"/>
                <w:rtl w:val="0"/>
              </w:rPr>
              <w:t xml:space="preserve">1967</w:t>
            </w:r>
          </w:p>
        </w:tc>
        <w:tc>
          <w:tcPr/>
          <w:p w:rsidR="00000000" w:rsidDel="00000000" w:rsidP="00000000" w:rsidRDefault="00000000" w:rsidRPr="00000000" w14:paraId="00000048">
            <w:pPr>
              <w:widowControl w:val="0"/>
              <w:spacing w:line="240" w:lineRule="auto"/>
              <w:ind w:left="720"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Protocol Relating to the Status of Refugees removes geographical and temporal limitations of the 1951 Convention.</w:t>
            </w:r>
          </w:p>
        </w:tc>
      </w:tr>
      <w:tr>
        <w:trPr>
          <w:cantSplit w:val="0"/>
          <w:tblHeader w:val="0"/>
        </w:trPr>
        <w:tc>
          <w:tcPr/>
          <w:p w:rsidR="00000000" w:rsidDel="00000000" w:rsidP="00000000" w:rsidRDefault="00000000" w:rsidRPr="00000000" w14:paraId="00000049">
            <w:pPr>
              <w:widowControl w:val="0"/>
              <w:spacing w:line="240" w:lineRule="auto"/>
              <w:ind w:left="720" w:firstLine="720"/>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color w:val="1d1b11"/>
                <w:rtl w:val="0"/>
              </w:rPr>
              <w:t xml:space="preserve">1991</w:t>
            </w:r>
          </w:p>
        </w:tc>
        <w:tc>
          <w:tcPr/>
          <w:p w:rsidR="00000000" w:rsidDel="00000000" w:rsidP="00000000" w:rsidRDefault="00000000" w:rsidRPr="00000000" w14:paraId="0000004A">
            <w:pPr>
              <w:widowControl w:val="0"/>
              <w:spacing w:line="240" w:lineRule="auto"/>
              <w:ind w:left="720"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collapse of the Soviet Union led to mass movements of displaced persons in Eastern Europe and Central Asia.</w:t>
            </w:r>
          </w:p>
        </w:tc>
      </w:tr>
      <w:tr>
        <w:trPr>
          <w:cantSplit w:val="0"/>
          <w:tblHeader w:val="0"/>
        </w:trPr>
        <w:tc>
          <w:tcPr/>
          <w:p w:rsidR="00000000" w:rsidDel="00000000" w:rsidP="00000000" w:rsidRDefault="00000000" w:rsidRPr="00000000" w14:paraId="0000004B">
            <w:pPr>
              <w:widowControl w:val="0"/>
              <w:spacing w:line="240" w:lineRule="auto"/>
              <w:ind w:left="720" w:firstLine="720"/>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color w:val="1d1b11"/>
                <w:rtl w:val="0"/>
              </w:rPr>
              <w:t xml:space="preserve">2011</w:t>
            </w:r>
          </w:p>
        </w:tc>
        <w:tc>
          <w:tcPr/>
          <w:p w:rsidR="00000000" w:rsidDel="00000000" w:rsidP="00000000" w:rsidRDefault="00000000" w:rsidRPr="00000000" w14:paraId="0000004C">
            <w:pPr>
              <w:widowControl w:val="0"/>
              <w:spacing w:line="240" w:lineRule="auto"/>
              <w:ind w:left="720"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Syrian Civil War began, displacing millions across the Middle East and Europe.</w:t>
            </w:r>
          </w:p>
        </w:tc>
      </w:tr>
      <w:tr>
        <w:trPr>
          <w:cantSplit w:val="0"/>
          <w:tblHeader w:val="0"/>
        </w:trPr>
        <w:tc>
          <w:tcPr/>
          <w:p w:rsidR="00000000" w:rsidDel="00000000" w:rsidP="00000000" w:rsidRDefault="00000000" w:rsidRPr="00000000" w14:paraId="0000004D">
            <w:pPr>
              <w:widowControl w:val="0"/>
              <w:spacing w:line="240" w:lineRule="auto"/>
              <w:ind w:left="720" w:firstLine="720"/>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color w:val="1d1b11"/>
                <w:rtl w:val="0"/>
              </w:rPr>
              <w:t xml:space="preserve">2015</w:t>
            </w:r>
          </w:p>
        </w:tc>
        <w:tc>
          <w:tcPr/>
          <w:p w:rsidR="00000000" w:rsidDel="00000000" w:rsidP="00000000" w:rsidRDefault="00000000" w:rsidRPr="00000000" w14:paraId="0000004E">
            <w:pPr>
              <w:widowControl w:val="0"/>
              <w:spacing w:line="240" w:lineRule="auto"/>
              <w:ind w:left="720"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European Refugee Crisis peaked, with over 1 million refugees crossing into Europe.</w:t>
            </w:r>
          </w:p>
        </w:tc>
      </w:tr>
      <w:tr>
        <w:trPr>
          <w:cantSplit w:val="0"/>
          <w:tblHeader w:val="0"/>
        </w:trPr>
        <w:tc>
          <w:tcPr/>
          <w:p w:rsidR="00000000" w:rsidDel="00000000" w:rsidP="00000000" w:rsidRDefault="00000000" w:rsidRPr="00000000" w14:paraId="0000004F">
            <w:pPr>
              <w:widowControl w:val="0"/>
              <w:spacing w:line="240" w:lineRule="auto"/>
              <w:ind w:left="720" w:firstLine="720"/>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color w:val="1d1b11"/>
                <w:rtl w:val="0"/>
              </w:rPr>
              <w:t xml:space="preserve">2022</w:t>
            </w:r>
          </w:p>
        </w:tc>
        <w:tc>
          <w:tcPr/>
          <w:p w:rsidR="00000000" w:rsidDel="00000000" w:rsidP="00000000" w:rsidRDefault="00000000" w:rsidRPr="00000000" w14:paraId="00000050">
            <w:pPr>
              <w:widowControl w:val="0"/>
              <w:spacing w:line="240" w:lineRule="auto"/>
              <w:ind w:left="720"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The Russian invasion of Ukraine sparked new waves of refugees across Europe.</w:t>
            </w:r>
          </w:p>
        </w:tc>
      </w:tr>
      <w:tr>
        <w:trPr>
          <w:cantSplit w:val="0"/>
          <w:tblHeader w:val="0"/>
        </w:trPr>
        <w:tc>
          <w:tcPr/>
          <w:p w:rsidR="00000000" w:rsidDel="00000000" w:rsidP="00000000" w:rsidRDefault="00000000" w:rsidRPr="00000000" w14:paraId="00000051">
            <w:pPr>
              <w:widowControl w:val="0"/>
              <w:spacing w:line="240" w:lineRule="auto"/>
              <w:ind w:left="720" w:firstLine="720"/>
              <w:rPr>
                <w:rFonts w:ascii="Times New Roman" w:cs="Times New Roman" w:eastAsia="Times New Roman" w:hAnsi="Times New Roman"/>
                <w:b w:val="1"/>
                <w:bCs w:val="1"/>
                <w:color w:val="1d1b11"/>
              </w:rPr>
            </w:pPr>
            <w:r w:rsidDel="00000000" w:rsidR="00000000" w:rsidRPr="00000000">
              <w:rPr>
                <w:rFonts w:ascii="Times New Roman" w:cs="Times New Roman" w:eastAsia="Times New Roman" w:hAnsi="Times New Roman"/>
                <w:b w:val="1"/>
                <w:bCs w:val="1"/>
                <w:color w:val="1d1b11"/>
                <w:rtl w:val="0"/>
              </w:rPr>
              <w:t xml:space="preserve">2023-2024</w:t>
            </w:r>
          </w:p>
        </w:tc>
        <w:tc>
          <w:tcPr/>
          <w:p w:rsidR="00000000" w:rsidDel="00000000" w:rsidP="00000000" w:rsidRDefault="00000000" w:rsidRPr="00000000" w14:paraId="00000052">
            <w:pPr>
              <w:widowControl w:val="0"/>
              <w:spacing w:line="240" w:lineRule="auto"/>
              <w:ind w:left="720"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Renewed violence in Sudan and Gaza contributes to record global displacement.</w:t>
            </w:r>
          </w:p>
        </w:tc>
      </w:tr>
    </w:tbl>
    <w:p w:rsidR="00000000" w:rsidDel="00000000" w:rsidP="00000000" w:rsidRDefault="00000000" w:rsidRPr="00000000" w14:paraId="00000053">
      <w:pPr>
        <w:widowControl w:val="0"/>
        <w:spacing w:before="360.17822265625" w:line="344.833288192749" w:lineRule="auto"/>
        <w:ind w:left="720" w:right="1467.54150390625" w:firstLine="720"/>
        <w:rPr>
          <w:rFonts w:ascii="Times New Roman" w:cs="Times New Roman" w:eastAsia="Times New Roman" w:hAnsi="Times New Roman"/>
          <w:b w:val="1"/>
          <w:bCs w:val="1"/>
          <w:color w:val="1c4587"/>
          <w:sz w:val="28"/>
          <w:szCs w:val="28"/>
        </w:rPr>
      </w:pPr>
      <w:r w:rsidDel="00000000" w:rsidR="00000000" w:rsidRPr="00000000">
        <w:rPr>
          <w:rFonts w:ascii="Times New Roman" w:cs="Times New Roman" w:eastAsia="Times New Roman" w:hAnsi="Times New Roman"/>
          <w:color w:val="1d1b11"/>
          <w:rtl w:val="0"/>
        </w:rPr>
        <w:tab/>
      </w:r>
      <w:r w:rsidDel="00000000" w:rsidR="00000000" w:rsidRPr="00000000">
        <w:rPr>
          <w:rtl w:val="0"/>
        </w:rPr>
      </w:r>
    </w:p>
    <w:p w:rsidR="00000000" w:rsidDel="00000000" w:rsidP="00000000" w:rsidRDefault="00000000" w:rsidRPr="00000000" w14:paraId="00000054">
      <w:pPr>
        <w:widowControl w:val="0"/>
        <w:spacing w:line="240" w:lineRule="auto"/>
        <w:ind w:left="720" w:firstLine="0"/>
        <w:rPr>
          <w:rFonts w:ascii="Times New Roman" w:cs="Times New Roman" w:eastAsia="Times New Roman" w:hAnsi="Times New Roman"/>
          <w:b w:val="1"/>
          <w:bCs w:val="1"/>
          <w:color w:val="1c4587"/>
          <w:sz w:val="28"/>
          <w:szCs w:val="28"/>
        </w:rPr>
      </w:pPr>
      <w:r w:rsidDel="00000000" w:rsidR="00000000" w:rsidRPr="00000000">
        <w:rPr>
          <w:rFonts w:ascii="Times New Roman" w:cs="Times New Roman" w:eastAsia="Times New Roman" w:hAnsi="Times New Roman"/>
          <w:b w:val="1"/>
          <w:bCs w:val="1"/>
          <w:color w:val="1c4587"/>
          <w:sz w:val="28"/>
          <w:szCs w:val="28"/>
          <w:rtl w:val="0"/>
        </w:rPr>
        <w:t xml:space="preserve">UN Involvement, Relevant Resolutions, Treaties, and Events </w:t>
      </w:r>
    </w:p>
    <w:p w:rsidR="00000000" w:rsidDel="00000000" w:rsidP="00000000" w:rsidRDefault="00000000" w:rsidRPr="00000000" w14:paraId="00000055">
      <w:pPr>
        <w:widowControl w:val="0"/>
        <w:spacing w:line="240" w:lineRule="auto"/>
        <w:ind w:left="720" w:firstLine="720"/>
        <w:rPr>
          <w:rFonts w:ascii="Times New Roman" w:cs="Times New Roman" w:eastAsia="Times New Roman" w:hAnsi="Times New Roman"/>
          <w:b w:val="1"/>
          <w:bCs w:val="1"/>
          <w:color w:val="1d1b11"/>
        </w:rPr>
      </w:pPr>
      <w:r w:rsidDel="00000000" w:rsidR="00000000" w:rsidRPr="00000000">
        <w:rPr>
          <w:rtl w:val="0"/>
        </w:rPr>
      </w:r>
    </w:p>
    <w:p w:rsidR="00000000" w:rsidDel="00000000" w:rsidP="00000000" w:rsidRDefault="00000000" w:rsidRPr="00000000" w14:paraId="00000056">
      <w:pPr>
        <w:widowControl w:val="0"/>
        <w:numPr>
          <w:ilvl w:val="0"/>
          <w:numId w:val="1"/>
        </w:numPr>
        <w:spacing w:line="240" w:lineRule="auto"/>
        <w:ind w:left="1440" w:hanging="36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b w:val="1"/>
          <w:bCs w:val="1"/>
          <w:color w:val="1d1b11"/>
          <w:rtl w:val="0"/>
        </w:rPr>
        <w:t xml:space="preserve">1951 Refugee Convention and 1967 Protocol</w:t>
      </w:r>
      <w:r w:rsidDel="00000000" w:rsidR="00000000" w:rsidRPr="00000000">
        <w:rPr>
          <w:rFonts w:ascii="Times New Roman" w:cs="Times New Roman" w:eastAsia="Times New Roman" w:hAnsi="Times New Roman"/>
          <w:color w:val="1d1b11"/>
          <w:rtl w:val="0"/>
        </w:rPr>
        <w:t xml:space="preserve"> - The cornerstone of international refugee protection.</w:t>
      </w:r>
    </w:p>
    <w:p w:rsidR="00000000" w:rsidDel="00000000" w:rsidP="00000000" w:rsidRDefault="00000000" w:rsidRPr="00000000" w14:paraId="00000057">
      <w:pPr>
        <w:widowControl w:val="0"/>
        <w:spacing w:line="240" w:lineRule="auto"/>
        <w:ind w:left="144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58">
      <w:pPr>
        <w:widowControl w:val="0"/>
        <w:numPr>
          <w:ilvl w:val="0"/>
          <w:numId w:val="1"/>
        </w:numPr>
        <w:spacing w:line="240" w:lineRule="auto"/>
        <w:ind w:left="1440" w:hanging="36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b w:val="1"/>
          <w:bCs w:val="1"/>
          <w:color w:val="1d1b11"/>
          <w:rtl w:val="0"/>
        </w:rPr>
        <w:t xml:space="preserve">UNHCR Statute (1950)</w:t>
      </w:r>
      <w:r w:rsidDel="00000000" w:rsidR="00000000" w:rsidRPr="00000000">
        <w:rPr>
          <w:rFonts w:ascii="Times New Roman" w:cs="Times New Roman" w:eastAsia="Times New Roman" w:hAnsi="Times New Roman"/>
          <w:color w:val="1d1b11"/>
          <w:rtl w:val="0"/>
        </w:rPr>
        <w:t xml:space="preserve"> - Establishes the agency's mandate to lead the global response to refugees.</w:t>
      </w:r>
    </w:p>
    <w:p w:rsidR="00000000" w:rsidDel="00000000" w:rsidP="00000000" w:rsidRDefault="00000000" w:rsidRPr="00000000" w14:paraId="00000059">
      <w:pPr>
        <w:widowControl w:val="0"/>
        <w:spacing w:line="240" w:lineRule="auto"/>
        <w:ind w:left="144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5A">
      <w:pPr>
        <w:widowControl w:val="0"/>
        <w:numPr>
          <w:ilvl w:val="0"/>
          <w:numId w:val="1"/>
        </w:numPr>
        <w:spacing w:line="240" w:lineRule="auto"/>
        <w:ind w:left="1440" w:hanging="36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b w:val="1"/>
          <w:bCs w:val="1"/>
          <w:color w:val="1d1b11"/>
          <w:rtl w:val="0"/>
        </w:rPr>
        <w:t xml:space="preserve">Global Compact on Refugees (2018) </w:t>
      </w:r>
      <w:r w:rsidDel="00000000" w:rsidR="00000000" w:rsidRPr="00000000">
        <w:rPr>
          <w:rFonts w:ascii="Times New Roman" w:cs="Times New Roman" w:eastAsia="Times New Roman" w:hAnsi="Times New Roman"/>
          <w:color w:val="1d1b11"/>
          <w:rtl w:val="0"/>
        </w:rPr>
        <w:t xml:space="preserve">- Encourages international cooperation, equitable responsibility-sharing, and sustainable solutions.</w:t>
      </w:r>
    </w:p>
    <w:p w:rsidR="00000000" w:rsidDel="00000000" w:rsidP="00000000" w:rsidRDefault="00000000" w:rsidRPr="00000000" w14:paraId="0000005B">
      <w:pPr>
        <w:widowControl w:val="0"/>
        <w:spacing w:line="240" w:lineRule="auto"/>
        <w:ind w:left="144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5C">
      <w:pPr>
        <w:widowControl w:val="0"/>
        <w:numPr>
          <w:ilvl w:val="0"/>
          <w:numId w:val="1"/>
        </w:numPr>
        <w:spacing w:line="240" w:lineRule="auto"/>
        <w:ind w:left="1440" w:hanging="36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b w:val="1"/>
          <w:bCs w:val="1"/>
          <w:color w:val="1d1b11"/>
          <w:rtl w:val="0"/>
        </w:rPr>
        <w:t xml:space="preserve">UN General Assembly Resolution 55/76 (2000)</w:t>
      </w:r>
      <w:r w:rsidDel="00000000" w:rsidR="00000000" w:rsidRPr="00000000">
        <w:rPr>
          <w:rFonts w:ascii="Times New Roman" w:cs="Times New Roman" w:eastAsia="Times New Roman" w:hAnsi="Times New Roman"/>
          <w:color w:val="1d1b11"/>
          <w:rtl w:val="0"/>
        </w:rPr>
        <w:t xml:space="preserve"> - Reinforces the coordination of humanitarian assistance and assistance to refugees.</w:t>
      </w:r>
    </w:p>
    <w:p w:rsidR="00000000" w:rsidDel="00000000" w:rsidP="00000000" w:rsidRDefault="00000000" w:rsidRPr="00000000" w14:paraId="0000005D">
      <w:pPr>
        <w:widowControl w:val="0"/>
        <w:spacing w:line="240" w:lineRule="auto"/>
        <w:ind w:left="1440" w:firstLine="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5E">
      <w:pPr>
        <w:widowControl w:val="0"/>
        <w:numPr>
          <w:ilvl w:val="0"/>
          <w:numId w:val="1"/>
        </w:numPr>
        <w:spacing w:line="240" w:lineRule="auto"/>
        <w:ind w:left="1440" w:hanging="36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b w:val="1"/>
          <w:bCs w:val="1"/>
          <w:color w:val="1d1b11"/>
          <w:rtl w:val="0"/>
        </w:rPr>
        <w:t xml:space="preserve">UNHCR Annual Executive Committee Conclusions</w:t>
      </w:r>
      <w:r w:rsidDel="00000000" w:rsidR="00000000" w:rsidRPr="00000000">
        <w:rPr>
          <w:rFonts w:ascii="Times New Roman" w:cs="Times New Roman" w:eastAsia="Times New Roman" w:hAnsi="Times New Roman"/>
          <w:color w:val="1d1b11"/>
          <w:rtl w:val="0"/>
        </w:rPr>
        <w:t xml:space="preserve"> - Guide policies on protection, resettlement, and voluntary repatriation.</w:t>
      </w:r>
      <w:r w:rsidDel="00000000" w:rsidR="00000000" w:rsidRPr="00000000">
        <w:rPr>
          <w:rtl w:val="0"/>
        </w:rPr>
      </w:r>
    </w:p>
    <w:p w:rsidR="00000000" w:rsidDel="00000000" w:rsidP="00000000" w:rsidRDefault="00000000" w:rsidRPr="00000000" w14:paraId="0000005F">
      <w:pPr>
        <w:widowControl w:val="0"/>
        <w:spacing w:before="323.699951171875" w:line="240" w:lineRule="auto"/>
        <w:ind w:left="720" w:firstLine="72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60">
      <w:pPr>
        <w:widowControl w:val="0"/>
        <w:spacing w:before="323.699951171875" w:line="240" w:lineRule="auto"/>
        <w:ind w:left="720" w:firstLine="720"/>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61">
      <w:pPr>
        <w:widowControl w:val="0"/>
        <w:spacing w:before="323.699951171875" w:line="240" w:lineRule="auto"/>
        <w:ind w:left="720" w:firstLine="720"/>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62">
      <w:pPr>
        <w:widowControl w:val="0"/>
        <w:spacing w:before="323.699951171875" w:line="240" w:lineRule="auto"/>
        <w:ind w:left="720" w:firstLine="0"/>
        <w:rPr>
          <w:rFonts w:ascii="Times New Roman" w:cs="Times New Roman" w:eastAsia="Times New Roman" w:hAnsi="Times New Roman"/>
          <w:b w:val="1"/>
          <w:bCs w:val="1"/>
          <w:color w:val="1c4587"/>
          <w:sz w:val="28"/>
          <w:szCs w:val="28"/>
        </w:rPr>
      </w:pPr>
      <w:r w:rsidDel="00000000" w:rsidR="00000000" w:rsidRPr="00000000">
        <w:rPr>
          <w:rFonts w:ascii="Times New Roman" w:cs="Times New Roman" w:eastAsia="Times New Roman" w:hAnsi="Times New Roman"/>
          <w:b w:val="1"/>
          <w:bCs w:val="1"/>
          <w:color w:val="1c4587"/>
          <w:sz w:val="28"/>
          <w:szCs w:val="28"/>
          <w:rtl w:val="0"/>
        </w:rPr>
        <w:t xml:space="preserve">Previous Attempts to Solve the Issue </w:t>
      </w:r>
    </w:p>
    <w:p w:rsidR="00000000" w:rsidDel="00000000" w:rsidP="00000000" w:rsidRDefault="00000000" w:rsidRPr="00000000" w14:paraId="00000063">
      <w:pPr>
        <w:widowControl w:val="0"/>
        <w:spacing w:before="360.18798828125" w:line="344.8327159881592" w:lineRule="auto"/>
        <w:ind w:left="720" w:right="1475.3533935546875"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Many international and regional actions have been undertaken regarding forced displacement; however, they have achieved varying levels of success, and in some cases, difficulties persist.</w:t>
      </w:r>
    </w:p>
    <w:p w:rsidR="00000000" w:rsidDel="00000000" w:rsidP="00000000" w:rsidRDefault="00000000" w:rsidRPr="00000000" w14:paraId="00000064">
      <w:pPr>
        <w:widowControl w:val="0"/>
        <w:spacing w:before="360.18798828125" w:line="344.8327159881592" w:lineRule="auto"/>
        <w:ind w:left="720" w:right="1475.3533935546875"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An essential early effort was the European Union–Turkey Agreement (March 2016), which sought to prevent irregular migration into Europe by enabling the return of asylum seekers to Turkey in exchange for financial support and quotas for resettlement. Although the number of new arrivals did drop following its announcement, the arrangement was contentious due to human rights concerns. A second action is the Global Compact on Refugees (2018), which reaffirmed non-binding frameworks to strengthen burden-sharing and resilience for host communities. However, successful implementation is still reliant on voluntary cooperation, which can limit effectiveness. A third action involves regional frameworks, such as the Comprehensive Refugee Response Framework (CRRF) in Africa and Latin America, which has emphasized coordination across competing national agendas. Financing remains a struggle, with no feasible solution to address the financing gap for social investment for refugees.</w:t>
      </w:r>
    </w:p>
    <w:p w:rsidR="00000000" w:rsidDel="00000000" w:rsidP="00000000" w:rsidRDefault="00000000" w:rsidRPr="00000000" w14:paraId="00000065">
      <w:pPr>
        <w:widowControl w:val="0"/>
        <w:spacing w:before="360.18798828125" w:line="344.8327159881592" w:lineRule="auto"/>
        <w:ind w:left="720" w:right="1475.3533935546875" w:firstLine="720"/>
        <w:jc w:val="both"/>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Some states have sought to develop externalized border controls, effectively declaring a non-refoulement obligation toward third countries. These agreements have led to significant further discussions on whether refugees can be provided with international protection in other states, as they may ultimately compromise refugee questions more broadly. Despite these initiatives, global refugee numbers have continued to rise. In addition to humanitarian assistance, sustainable progress relies on political stability, conflict prevention, and development assistance to countries of origin.</w:t>
      </w:r>
    </w:p>
    <w:p w:rsidR="00000000" w:rsidDel="00000000" w:rsidP="00000000" w:rsidRDefault="00000000" w:rsidRPr="00000000" w14:paraId="00000066">
      <w:pPr>
        <w:widowControl w:val="0"/>
        <w:spacing w:before="222.6416015625" w:line="240" w:lineRule="auto"/>
        <w:ind w:left="720" w:firstLine="720"/>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67">
      <w:pPr>
        <w:widowControl w:val="0"/>
        <w:spacing w:before="222.6416015625" w:line="240" w:lineRule="auto"/>
        <w:ind w:left="720" w:firstLine="0"/>
        <w:rPr>
          <w:rFonts w:ascii="Times New Roman" w:cs="Times New Roman" w:eastAsia="Times New Roman" w:hAnsi="Times New Roman"/>
          <w:b w:val="1"/>
          <w:bCs w:val="1"/>
          <w:color w:val="1c4587"/>
          <w:sz w:val="28"/>
          <w:szCs w:val="28"/>
        </w:rPr>
      </w:pPr>
      <w:r w:rsidDel="00000000" w:rsidR="00000000" w:rsidRPr="00000000">
        <w:rPr>
          <w:rFonts w:ascii="Times New Roman" w:cs="Times New Roman" w:eastAsia="Times New Roman" w:hAnsi="Times New Roman"/>
          <w:b w:val="1"/>
          <w:bCs w:val="1"/>
          <w:color w:val="1c4587"/>
          <w:sz w:val="28"/>
          <w:szCs w:val="28"/>
          <w:rtl w:val="0"/>
        </w:rPr>
        <w:t xml:space="preserve">Possible Solutions </w:t>
      </w:r>
    </w:p>
    <w:p w:rsidR="00000000" w:rsidDel="00000000" w:rsidP="00000000" w:rsidRDefault="00000000" w:rsidRPr="00000000" w14:paraId="00000068">
      <w:pPr>
        <w:widowControl w:val="0"/>
        <w:spacing w:before="360.1806640625" w:line="240" w:lineRule="auto"/>
        <w:ind w:left="720" w:firstLine="720"/>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Enhancing International Cooperation:</w:t>
      </w:r>
    </w:p>
    <w:p w:rsidR="00000000" w:rsidDel="00000000" w:rsidP="00000000" w:rsidRDefault="00000000" w:rsidRPr="00000000" w14:paraId="00000069">
      <w:pPr>
        <w:widowControl w:val="0"/>
        <w:spacing w:before="360.18310546875" w:line="344.8327159881592" w:lineRule="auto"/>
        <w:ind w:left="1440" w:right="1409.403076171875"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Countries need to increase cooperation within the framework of the Global Compact on Refugees. One clear way to alleviate burdens on frontline countries would be to develop mechanisms for shared responsibility that not only include financial contributions from countries of asylum but also establish resettlement quotas.</w:t>
      </w:r>
    </w:p>
    <w:p w:rsidR="00000000" w:rsidDel="00000000" w:rsidP="00000000" w:rsidRDefault="00000000" w:rsidRPr="00000000" w14:paraId="0000006A">
      <w:pPr>
        <w:widowControl w:val="0"/>
        <w:spacing w:before="360.1806640625" w:line="240" w:lineRule="auto"/>
        <w:ind w:left="720" w:firstLine="720"/>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Improving Asylum Procedures:</w:t>
      </w:r>
    </w:p>
    <w:p w:rsidR="00000000" w:rsidDel="00000000" w:rsidP="00000000" w:rsidRDefault="00000000" w:rsidRPr="00000000" w14:paraId="0000006B">
      <w:pPr>
        <w:widowControl w:val="0"/>
        <w:spacing w:before="360.18310546875" w:line="344.8327159881592" w:lineRule="auto"/>
        <w:ind w:left="1440" w:right="1409.403076171875"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Efficient asylum processing should include, for example, digital processing systems, transparent opportunities to appeal decisions, and attorneys and other representatives who can assist refugees with their claims, all of which will help reduce the backlog of asylum claims while simultaneously ensuring that claimants' rights are upheld.</w:t>
      </w:r>
    </w:p>
    <w:p w:rsidR="00000000" w:rsidDel="00000000" w:rsidP="00000000" w:rsidRDefault="00000000" w:rsidRPr="00000000" w14:paraId="0000006C">
      <w:pPr>
        <w:widowControl w:val="0"/>
        <w:spacing w:before="360.1806640625" w:line="240" w:lineRule="auto"/>
        <w:ind w:left="720" w:firstLine="720"/>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Addressing Root Causes:</w:t>
      </w:r>
    </w:p>
    <w:p w:rsidR="00000000" w:rsidDel="00000000" w:rsidP="00000000" w:rsidRDefault="00000000" w:rsidRPr="00000000" w14:paraId="0000006D">
      <w:pPr>
        <w:widowControl w:val="0"/>
        <w:spacing w:before="360.18310546875" w:line="344.8327159881592" w:lineRule="auto"/>
        <w:ind w:left="1440" w:right="1409.403076171875"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Stability is based on addressing the fundamental causes of displacement from armed conflict and politically motivated persecution, to poverty, through diplomatic measures, sustainable development, and climate resilience programming.</w:t>
      </w:r>
    </w:p>
    <w:p w:rsidR="00000000" w:rsidDel="00000000" w:rsidP="00000000" w:rsidRDefault="00000000" w:rsidRPr="00000000" w14:paraId="0000006E">
      <w:pPr>
        <w:widowControl w:val="0"/>
        <w:spacing w:before="360.1806640625" w:line="240" w:lineRule="auto"/>
        <w:ind w:left="720" w:firstLine="720"/>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Improving Support for Host Countries:</w:t>
      </w:r>
    </w:p>
    <w:p w:rsidR="00000000" w:rsidDel="00000000" w:rsidP="00000000" w:rsidRDefault="00000000" w:rsidRPr="00000000" w14:paraId="0000006F">
      <w:pPr>
        <w:widowControl w:val="0"/>
        <w:spacing w:before="360.18310546875" w:line="344.8327159881592" w:lineRule="auto"/>
        <w:ind w:left="1440" w:right="1409.403076171875"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Donor nations should begin providing various types of financial and infrastructure support to major host nations. Donor support should also prioritize both financing and infrastructure for refugee populations living in low-income countries, especially those countries in the Global South. Investment in education, health, and livelihoods will support both refugee populations and host communities. </w:t>
      </w:r>
    </w:p>
    <w:p w:rsidR="00000000" w:rsidDel="00000000" w:rsidP="00000000" w:rsidRDefault="00000000" w:rsidRPr="00000000" w14:paraId="00000070">
      <w:pPr>
        <w:widowControl w:val="0"/>
        <w:spacing w:before="360.1806640625" w:line="240" w:lineRule="auto"/>
        <w:ind w:left="720" w:firstLine="720"/>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Legal Recognition of Climate Displacement:</w:t>
      </w:r>
    </w:p>
    <w:p w:rsidR="00000000" w:rsidDel="00000000" w:rsidP="00000000" w:rsidRDefault="00000000" w:rsidRPr="00000000" w14:paraId="00000071">
      <w:pPr>
        <w:widowControl w:val="0"/>
        <w:spacing w:before="360.18310546875" w:line="344.8327159881592" w:lineRule="auto"/>
        <w:ind w:left="1440" w:right="1409.403076171875"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International law should be updated to include climate migrants to address the emerging legal gap and provide protection for individuals displaced by climate-related disasters and hardships.</w:t>
      </w:r>
    </w:p>
    <w:p w:rsidR="00000000" w:rsidDel="00000000" w:rsidP="00000000" w:rsidRDefault="00000000" w:rsidRPr="00000000" w14:paraId="00000072">
      <w:pPr>
        <w:widowControl w:val="0"/>
        <w:spacing w:before="360.1806640625" w:line="240" w:lineRule="auto"/>
        <w:ind w:left="720" w:firstLine="720"/>
        <w:rPr>
          <w:rFonts w:ascii="Times New Roman" w:cs="Times New Roman" w:eastAsia="Times New Roman" w:hAnsi="Times New Roman"/>
          <w:b w:val="1"/>
          <w:bCs w:val="1"/>
          <w:color w:val="3c78d8"/>
        </w:rPr>
      </w:pPr>
      <w:r w:rsidDel="00000000" w:rsidR="00000000" w:rsidRPr="00000000">
        <w:rPr>
          <w:rFonts w:ascii="Times New Roman" w:cs="Times New Roman" w:eastAsia="Times New Roman" w:hAnsi="Times New Roman"/>
          <w:b w:val="1"/>
          <w:bCs w:val="1"/>
          <w:color w:val="3c78d8"/>
          <w:rtl w:val="0"/>
        </w:rPr>
        <w:t xml:space="preserve">Facilitation of Safe and Legal Pathways:</w:t>
      </w:r>
    </w:p>
    <w:p w:rsidR="00000000" w:rsidDel="00000000" w:rsidP="00000000" w:rsidRDefault="00000000" w:rsidRPr="00000000" w14:paraId="00000073">
      <w:pPr>
        <w:widowControl w:val="0"/>
        <w:spacing w:before="360.18310546875" w:line="344.8327159881592" w:lineRule="auto"/>
        <w:ind w:left="1440" w:right="1409.403076171875"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Expanding humanitarian-based visas, family reunification pathways, and labor mobility pathways will help to limit the need for dangerous irregular pathways for safety or employment while improving options for exploitation by human traffickers.</w:t>
      </w:r>
    </w:p>
    <w:p w:rsidR="00000000" w:rsidDel="00000000" w:rsidP="00000000" w:rsidRDefault="00000000" w:rsidRPr="00000000" w14:paraId="00000074">
      <w:pPr>
        <w:widowControl w:val="0"/>
        <w:spacing w:before="360.18310546875" w:line="344.8327159881592" w:lineRule="auto"/>
        <w:ind w:left="720" w:right="1409.403076171875" w:firstLine="72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75">
      <w:pPr>
        <w:widowControl w:val="0"/>
        <w:spacing w:before="222.6513671875" w:line="240" w:lineRule="auto"/>
        <w:ind w:left="720" w:firstLine="720"/>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6">
      <w:pPr>
        <w:widowControl w:val="0"/>
        <w:spacing w:before="222.6513671875" w:line="240" w:lineRule="auto"/>
        <w:ind w:left="720" w:firstLine="720"/>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7">
      <w:pPr>
        <w:widowControl w:val="0"/>
        <w:spacing w:before="222.6513671875" w:line="240" w:lineRule="auto"/>
        <w:ind w:left="720" w:firstLine="720"/>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8">
      <w:pPr>
        <w:widowControl w:val="0"/>
        <w:spacing w:before="222.6513671875" w:line="240" w:lineRule="auto"/>
        <w:ind w:left="720" w:firstLine="720"/>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9">
      <w:pPr>
        <w:widowControl w:val="0"/>
        <w:spacing w:before="222.6513671875" w:line="240" w:lineRule="auto"/>
        <w:ind w:left="720" w:firstLine="720"/>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A">
      <w:pPr>
        <w:widowControl w:val="0"/>
        <w:spacing w:before="222.6513671875" w:line="240" w:lineRule="auto"/>
        <w:ind w:left="720" w:firstLine="720"/>
        <w:rPr>
          <w:rFonts w:ascii="Times New Roman" w:cs="Times New Roman" w:eastAsia="Times New Roman" w:hAnsi="Times New Roman"/>
          <w:b w:val="1"/>
          <w:bCs w:val="1"/>
          <w:color w:val="1c4587"/>
          <w:sz w:val="28"/>
          <w:szCs w:val="28"/>
        </w:rPr>
      </w:pPr>
      <w:r w:rsidDel="00000000" w:rsidR="00000000" w:rsidRPr="00000000">
        <w:rPr>
          <w:rtl w:val="0"/>
        </w:rPr>
      </w:r>
    </w:p>
    <w:p w:rsidR="00000000" w:rsidDel="00000000" w:rsidP="00000000" w:rsidRDefault="00000000" w:rsidRPr="00000000" w14:paraId="0000007B">
      <w:pPr>
        <w:widowControl w:val="0"/>
        <w:spacing w:before="222.6513671875" w:line="240" w:lineRule="auto"/>
        <w:ind w:left="720" w:firstLine="720"/>
        <w:rPr>
          <w:rFonts w:ascii="Times New Roman" w:cs="Times New Roman" w:eastAsia="Times New Roman" w:hAnsi="Times New Roman"/>
          <w:b w:val="1"/>
          <w:bCs w:val="1"/>
          <w:color w:val="1c4587"/>
          <w:sz w:val="28"/>
          <w:szCs w:val="28"/>
        </w:rPr>
      </w:pPr>
      <w:r w:rsidDel="00000000" w:rsidR="00000000" w:rsidRPr="00000000">
        <w:rPr>
          <w:rFonts w:ascii="Times New Roman" w:cs="Times New Roman" w:eastAsia="Times New Roman" w:hAnsi="Times New Roman"/>
          <w:b w:val="1"/>
          <w:bCs w:val="1"/>
          <w:color w:val="1c4587"/>
          <w:sz w:val="28"/>
          <w:szCs w:val="28"/>
          <w:rtl w:val="0"/>
        </w:rPr>
        <w:t xml:space="preserve">Bibliography </w:t>
      </w:r>
    </w:p>
    <w:p w:rsidR="00000000" w:rsidDel="00000000" w:rsidP="00000000" w:rsidRDefault="00000000" w:rsidRPr="00000000" w14:paraId="0000007C">
      <w:pPr>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line="480" w:lineRule="auto"/>
        <w:ind w:left="720" w:firstLine="72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7D">
      <w:pPr>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line="480" w:lineRule="auto"/>
        <w:ind w:left="720"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Amnesty International. “Refugees, Asylum-Seekers and Migrants.” </w:t>
      </w:r>
      <w:r w:rsidDel="00000000" w:rsidR="00000000" w:rsidRPr="00000000">
        <w:rPr>
          <w:rFonts w:ascii="Times New Roman" w:cs="Times New Roman" w:eastAsia="Times New Roman" w:hAnsi="Times New Roman"/>
          <w:i w:val="1"/>
          <w:iCs w:val="1"/>
          <w:color w:val="1d1b11"/>
          <w:rtl w:val="0"/>
        </w:rPr>
        <w:t xml:space="preserve">Amnesty International</w:t>
      </w:r>
      <w:r w:rsidDel="00000000" w:rsidR="00000000" w:rsidRPr="00000000">
        <w:rPr>
          <w:rFonts w:ascii="Times New Roman" w:cs="Times New Roman" w:eastAsia="Times New Roman" w:hAnsi="Times New Roman"/>
          <w:color w:val="1d1b11"/>
          <w:rtl w:val="0"/>
        </w:rPr>
        <w:t xml:space="preserve">, 2024, </w:t>
      </w:r>
      <w:hyperlink r:id="rId14">
        <w:r w:rsidDel="00000000" w:rsidR="00000000" w:rsidRPr="00000000">
          <w:rPr>
            <w:rFonts w:ascii="Times New Roman" w:cs="Times New Roman" w:eastAsia="Times New Roman" w:hAnsi="Times New Roman"/>
            <w:color w:val="1155cc"/>
            <w:u w:val="single"/>
            <w:rtl w:val="0"/>
          </w:rPr>
          <w:t xml:space="preserve">www.amnesty.org/en/what-we-do/refugees-asylum-seekers-and-migrants/</w:t>
        </w:r>
      </w:hyperlink>
      <w:r w:rsidDel="00000000" w:rsidR="00000000" w:rsidRPr="00000000">
        <w:rPr>
          <w:rFonts w:ascii="Times New Roman" w:cs="Times New Roman" w:eastAsia="Times New Roman" w:hAnsi="Times New Roman"/>
          <w:color w:val="1d1b11"/>
          <w:rtl w:val="0"/>
        </w:rPr>
        <w:t xml:space="preserve">.</w:t>
      </w:r>
    </w:p>
    <w:p w:rsidR="00000000" w:rsidDel="00000000" w:rsidP="00000000" w:rsidRDefault="00000000" w:rsidRPr="00000000" w14:paraId="0000007E">
      <w:pPr>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line="480" w:lineRule="auto"/>
        <w:ind w:left="720" w:firstLine="72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7F">
      <w:pPr>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line="480" w:lineRule="auto"/>
        <w:ind w:left="720"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CWS. “Daily State of Play: Trump’s Indefinite Refugee Ban and Funding Halt | CWS.” </w:t>
      </w:r>
      <w:r w:rsidDel="00000000" w:rsidR="00000000" w:rsidRPr="00000000">
        <w:rPr>
          <w:rFonts w:ascii="Times New Roman" w:cs="Times New Roman" w:eastAsia="Times New Roman" w:hAnsi="Times New Roman"/>
          <w:i w:val="1"/>
          <w:iCs w:val="1"/>
          <w:color w:val="1d1b11"/>
          <w:rtl w:val="0"/>
        </w:rPr>
        <w:t xml:space="preserve">Cwsglobal.org</w:t>
      </w:r>
      <w:r w:rsidDel="00000000" w:rsidR="00000000" w:rsidRPr="00000000">
        <w:rPr>
          <w:rFonts w:ascii="Times New Roman" w:cs="Times New Roman" w:eastAsia="Times New Roman" w:hAnsi="Times New Roman"/>
          <w:color w:val="1d1b11"/>
          <w:rtl w:val="0"/>
        </w:rPr>
        <w:t xml:space="preserve">, 2025, </w:t>
      </w:r>
      <w:hyperlink r:id="rId15">
        <w:r w:rsidDel="00000000" w:rsidR="00000000" w:rsidRPr="00000000">
          <w:rPr>
            <w:rFonts w:ascii="Times New Roman" w:cs="Times New Roman" w:eastAsia="Times New Roman" w:hAnsi="Times New Roman"/>
            <w:color w:val="1155cc"/>
            <w:u w:val="single"/>
            <w:rtl w:val="0"/>
          </w:rPr>
          <w:t xml:space="preserve">cwsglobal.org/blog/daily-state-of-play-trumps-indefinite-refugee-ban-and-funding-halt/</w:t>
        </w:r>
      </w:hyperlink>
      <w:r w:rsidDel="00000000" w:rsidR="00000000" w:rsidRPr="00000000">
        <w:rPr>
          <w:rFonts w:ascii="Times New Roman" w:cs="Times New Roman" w:eastAsia="Times New Roman" w:hAnsi="Times New Roman"/>
          <w:color w:val="1d1b11"/>
          <w:rtl w:val="0"/>
        </w:rPr>
        <w:t xml:space="preserve">.</w:t>
      </w:r>
    </w:p>
    <w:p w:rsidR="00000000" w:rsidDel="00000000" w:rsidP="00000000" w:rsidRDefault="00000000" w:rsidRPr="00000000" w14:paraId="00000080">
      <w:pPr>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line="480" w:lineRule="auto"/>
        <w:ind w:left="720" w:firstLine="72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81">
      <w:pPr>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line="480" w:lineRule="auto"/>
        <w:ind w:left="720"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Government of the Netherlands. “Asylum Procedure.” </w:t>
      </w:r>
      <w:r w:rsidDel="00000000" w:rsidR="00000000" w:rsidRPr="00000000">
        <w:rPr>
          <w:rFonts w:ascii="Times New Roman" w:cs="Times New Roman" w:eastAsia="Times New Roman" w:hAnsi="Times New Roman"/>
          <w:i w:val="1"/>
          <w:iCs w:val="1"/>
          <w:color w:val="1d1b11"/>
          <w:rtl w:val="0"/>
        </w:rPr>
        <w:t xml:space="preserve">Government.nl</w:t>
      </w:r>
      <w:r w:rsidDel="00000000" w:rsidR="00000000" w:rsidRPr="00000000">
        <w:rPr>
          <w:rFonts w:ascii="Times New Roman" w:cs="Times New Roman" w:eastAsia="Times New Roman" w:hAnsi="Times New Roman"/>
          <w:color w:val="1d1b11"/>
          <w:rtl w:val="0"/>
        </w:rPr>
        <w:t xml:space="preserve">, 2019, </w:t>
      </w:r>
      <w:hyperlink r:id="rId16">
        <w:r w:rsidDel="00000000" w:rsidR="00000000" w:rsidRPr="00000000">
          <w:rPr>
            <w:rFonts w:ascii="Times New Roman" w:cs="Times New Roman" w:eastAsia="Times New Roman" w:hAnsi="Times New Roman"/>
            <w:color w:val="1155cc"/>
            <w:u w:val="single"/>
            <w:rtl w:val="0"/>
          </w:rPr>
          <w:t xml:space="preserve">www.government.nl/topics/asylum-policy/asylum-procedure</w:t>
        </w:r>
      </w:hyperlink>
      <w:r w:rsidDel="00000000" w:rsidR="00000000" w:rsidRPr="00000000">
        <w:rPr>
          <w:rFonts w:ascii="Times New Roman" w:cs="Times New Roman" w:eastAsia="Times New Roman" w:hAnsi="Times New Roman"/>
          <w:color w:val="1d1b11"/>
          <w:rtl w:val="0"/>
        </w:rPr>
        <w:t xml:space="preserve">.</w:t>
      </w:r>
    </w:p>
    <w:p w:rsidR="00000000" w:rsidDel="00000000" w:rsidP="00000000" w:rsidRDefault="00000000" w:rsidRPr="00000000" w14:paraId="00000082">
      <w:pPr>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line="480" w:lineRule="auto"/>
        <w:ind w:left="720" w:firstLine="72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83">
      <w:pPr>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line="480" w:lineRule="auto"/>
        <w:ind w:left="720"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“Timeline.” </w:t>
      </w:r>
      <w:r w:rsidDel="00000000" w:rsidR="00000000" w:rsidRPr="00000000">
        <w:rPr>
          <w:rFonts w:ascii="Times New Roman" w:cs="Times New Roman" w:eastAsia="Times New Roman" w:hAnsi="Times New Roman"/>
          <w:i w:val="1"/>
          <w:iCs w:val="1"/>
          <w:color w:val="1d1b11"/>
          <w:rtl w:val="0"/>
        </w:rPr>
        <w:t xml:space="preserve">Refugee History.</w:t>
      </w:r>
      <w:r w:rsidDel="00000000" w:rsidR="00000000" w:rsidRPr="00000000">
        <w:rPr>
          <w:rFonts w:ascii="Times New Roman" w:cs="Times New Roman" w:eastAsia="Times New Roman" w:hAnsi="Times New Roman"/>
          <w:color w:val="1d1b11"/>
          <w:rtl w:val="0"/>
        </w:rPr>
        <w:t xml:space="preserve">, </w:t>
      </w:r>
      <w:hyperlink r:id="rId17">
        <w:r w:rsidDel="00000000" w:rsidR="00000000" w:rsidRPr="00000000">
          <w:rPr>
            <w:rFonts w:ascii="Times New Roman" w:cs="Times New Roman" w:eastAsia="Times New Roman" w:hAnsi="Times New Roman"/>
            <w:color w:val="1155cc"/>
            <w:u w:val="single"/>
            <w:rtl w:val="0"/>
          </w:rPr>
          <w:t xml:space="preserve">refugeehistory.org/timeline-refugee</w:t>
        </w:r>
      </w:hyperlink>
      <w:r w:rsidDel="00000000" w:rsidR="00000000" w:rsidRPr="00000000">
        <w:rPr>
          <w:rFonts w:ascii="Times New Roman" w:cs="Times New Roman" w:eastAsia="Times New Roman" w:hAnsi="Times New Roman"/>
          <w:color w:val="1d1b11"/>
          <w:rtl w:val="0"/>
        </w:rPr>
        <w:t xml:space="preserve">.</w:t>
      </w:r>
    </w:p>
    <w:p w:rsidR="00000000" w:rsidDel="00000000" w:rsidP="00000000" w:rsidRDefault="00000000" w:rsidRPr="00000000" w14:paraId="00000084">
      <w:pPr>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line="480" w:lineRule="auto"/>
        <w:ind w:left="720" w:firstLine="72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85">
      <w:pPr>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line="480" w:lineRule="auto"/>
        <w:ind w:left="720"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UNHCR. “Solutions.” </w:t>
      </w:r>
      <w:r w:rsidDel="00000000" w:rsidR="00000000" w:rsidRPr="00000000">
        <w:rPr>
          <w:rFonts w:ascii="Times New Roman" w:cs="Times New Roman" w:eastAsia="Times New Roman" w:hAnsi="Times New Roman"/>
          <w:i w:val="1"/>
          <w:iCs w:val="1"/>
          <w:color w:val="1d1b11"/>
          <w:rtl w:val="0"/>
        </w:rPr>
        <w:t xml:space="preserve">UNHCR</w:t>
      </w:r>
      <w:r w:rsidDel="00000000" w:rsidR="00000000" w:rsidRPr="00000000">
        <w:rPr>
          <w:rFonts w:ascii="Times New Roman" w:cs="Times New Roman" w:eastAsia="Times New Roman" w:hAnsi="Times New Roman"/>
          <w:color w:val="1d1b11"/>
          <w:rtl w:val="0"/>
        </w:rPr>
        <w:t xml:space="preserve">, </w:t>
      </w:r>
      <w:hyperlink r:id="rId18">
        <w:r w:rsidDel="00000000" w:rsidR="00000000" w:rsidRPr="00000000">
          <w:rPr>
            <w:rFonts w:ascii="Times New Roman" w:cs="Times New Roman" w:eastAsia="Times New Roman" w:hAnsi="Times New Roman"/>
            <w:color w:val="1155cc"/>
            <w:u w:val="single"/>
            <w:rtl w:val="0"/>
          </w:rPr>
          <w:t xml:space="preserve">www.unhcr.org/what-we-do/build-better-futures/solutions</w:t>
        </w:r>
      </w:hyperlink>
      <w:r w:rsidDel="00000000" w:rsidR="00000000" w:rsidRPr="00000000">
        <w:rPr>
          <w:rFonts w:ascii="Times New Roman" w:cs="Times New Roman" w:eastAsia="Times New Roman" w:hAnsi="Times New Roman"/>
          <w:color w:val="1d1b11"/>
          <w:rtl w:val="0"/>
        </w:rPr>
        <w:t xml:space="preserve">.</w:t>
      </w:r>
    </w:p>
    <w:p w:rsidR="00000000" w:rsidDel="00000000" w:rsidP="00000000" w:rsidRDefault="00000000" w:rsidRPr="00000000" w14:paraId="00000086">
      <w:pPr>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line="480" w:lineRule="auto"/>
        <w:ind w:left="720" w:firstLine="72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87">
      <w:pPr>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line="480" w:lineRule="auto"/>
        <w:ind w:left="720"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United Nations. “Refugees.” </w:t>
      </w:r>
      <w:r w:rsidDel="00000000" w:rsidR="00000000" w:rsidRPr="00000000">
        <w:rPr>
          <w:rFonts w:ascii="Times New Roman" w:cs="Times New Roman" w:eastAsia="Times New Roman" w:hAnsi="Times New Roman"/>
          <w:i w:val="1"/>
          <w:iCs w:val="1"/>
          <w:color w:val="1d1b11"/>
          <w:rtl w:val="0"/>
        </w:rPr>
        <w:t xml:space="preserve">United Nations</w:t>
      </w:r>
      <w:r w:rsidDel="00000000" w:rsidR="00000000" w:rsidRPr="00000000">
        <w:rPr>
          <w:rFonts w:ascii="Times New Roman" w:cs="Times New Roman" w:eastAsia="Times New Roman" w:hAnsi="Times New Roman"/>
          <w:color w:val="1d1b11"/>
          <w:rtl w:val="0"/>
        </w:rPr>
        <w:t xml:space="preserve">, 2024, </w:t>
      </w:r>
      <w:hyperlink r:id="rId19">
        <w:r w:rsidDel="00000000" w:rsidR="00000000" w:rsidRPr="00000000">
          <w:rPr>
            <w:rFonts w:ascii="Times New Roman" w:cs="Times New Roman" w:eastAsia="Times New Roman" w:hAnsi="Times New Roman"/>
            <w:color w:val="1155cc"/>
            <w:u w:val="single"/>
            <w:rtl w:val="0"/>
          </w:rPr>
          <w:t xml:space="preserve">www.un.org/en/global-issues/refugees</w:t>
        </w:r>
      </w:hyperlink>
      <w:r w:rsidDel="00000000" w:rsidR="00000000" w:rsidRPr="00000000">
        <w:rPr>
          <w:rFonts w:ascii="Times New Roman" w:cs="Times New Roman" w:eastAsia="Times New Roman" w:hAnsi="Times New Roman"/>
          <w:color w:val="1d1b11"/>
          <w:rtl w:val="0"/>
        </w:rPr>
        <w:t xml:space="preserve">.</w:t>
      </w:r>
    </w:p>
    <w:p w:rsidR="00000000" w:rsidDel="00000000" w:rsidP="00000000" w:rsidRDefault="00000000" w:rsidRPr="00000000" w14:paraId="00000088">
      <w:pPr>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line="480" w:lineRule="auto"/>
        <w:ind w:left="720" w:firstLine="72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89">
      <w:pPr>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line="480" w:lineRule="auto"/>
        <w:ind w:left="720"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UNRWA. “UNRWA | United Nations Relief and Works Agency for Palestine Refugees.” </w:t>
      </w:r>
      <w:r w:rsidDel="00000000" w:rsidR="00000000" w:rsidRPr="00000000">
        <w:rPr>
          <w:rFonts w:ascii="Times New Roman" w:cs="Times New Roman" w:eastAsia="Times New Roman" w:hAnsi="Times New Roman"/>
          <w:i w:val="1"/>
          <w:iCs w:val="1"/>
          <w:color w:val="1d1b11"/>
          <w:rtl w:val="0"/>
        </w:rPr>
        <w:t xml:space="preserve">UNRWA</w:t>
      </w:r>
      <w:r w:rsidDel="00000000" w:rsidR="00000000" w:rsidRPr="00000000">
        <w:rPr>
          <w:rFonts w:ascii="Times New Roman" w:cs="Times New Roman" w:eastAsia="Times New Roman" w:hAnsi="Times New Roman"/>
          <w:color w:val="1d1b11"/>
          <w:rtl w:val="0"/>
        </w:rPr>
        <w:t xml:space="preserve">, 2019, </w:t>
      </w:r>
      <w:hyperlink r:id="rId20">
        <w:r w:rsidDel="00000000" w:rsidR="00000000" w:rsidRPr="00000000">
          <w:rPr>
            <w:rFonts w:ascii="Times New Roman" w:cs="Times New Roman" w:eastAsia="Times New Roman" w:hAnsi="Times New Roman"/>
            <w:color w:val="1155cc"/>
            <w:u w:val="single"/>
            <w:rtl w:val="0"/>
          </w:rPr>
          <w:t xml:space="preserve">www.unrwa.org/</w:t>
        </w:r>
      </w:hyperlink>
      <w:r w:rsidDel="00000000" w:rsidR="00000000" w:rsidRPr="00000000">
        <w:rPr>
          <w:rFonts w:ascii="Times New Roman" w:cs="Times New Roman" w:eastAsia="Times New Roman" w:hAnsi="Times New Roman"/>
          <w:color w:val="1d1b11"/>
          <w:rtl w:val="0"/>
        </w:rPr>
        <w:t xml:space="preserve">.</w:t>
      </w:r>
    </w:p>
    <w:p w:rsidR="00000000" w:rsidDel="00000000" w:rsidP="00000000" w:rsidRDefault="00000000" w:rsidRPr="00000000" w14:paraId="0000008A">
      <w:pPr>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line="480" w:lineRule="auto"/>
        <w:ind w:left="720" w:firstLine="720"/>
        <w:rPr>
          <w:rFonts w:ascii="Times New Roman" w:cs="Times New Roman" w:eastAsia="Times New Roman" w:hAnsi="Times New Roman"/>
          <w:color w:val="1d1b11"/>
        </w:rPr>
      </w:pPr>
      <w:r w:rsidDel="00000000" w:rsidR="00000000" w:rsidRPr="00000000">
        <w:rPr>
          <w:rtl w:val="0"/>
        </w:rPr>
      </w:r>
    </w:p>
    <w:p w:rsidR="00000000" w:rsidDel="00000000" w:rsidP="00000000" w:rsidRDefault="00000000" w:rsidRPr="00000000" w14:paraId="0000008B">
      <w:pPr>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line="480" w:lineRule="auto"/>
        <w:ind w:left="720" w:firstLine="720"/>
        <w:rPr>
          <w:rFonts w:ascii="Times New Roman" w:cs="Times New Roman" w:eastAsia="Times New Roman" w:hAnsi="Times New Roman"/>
          <w:color w:val="1d1b11"/>
        </w:rPr>
      </w:pPr>
      <w:r w:rsidDel="00000000" w:rsidR="00000000" w:rsidRPr="00000000">
        <w:rPr>
          <w:rFonts w:ascii="Times New Roman" w:cs="Times New Roman" w:eastAsia="Times New Roman" w:hAnsi="Times New Roman"/>
          <w:color w:val="1d1b11"/>
          <w:rtl w:val="0"/>
        </w:rPr>
        <w:t xml:space="preserve">Wikipedia Contributors. “Timeline of Reproductive Rights Legislation.” </w:t>
      </w:r>
      <w:r w:rsidDel="00000000" w:rsidR="00000000" w:rsidRPr="00000000">
        <w:rPr>
          <w:rFonts w:ascii="Times New Roman" w:cs="Times New Roman" w:eastAsia="Times New Roman" w:hAnsi="Times New Roman"/>
          <w:i w:val="1"/>
          <w:iCs w:val="1"/>
          <w:color w:val="1d1b11"/>
          <w:rtl w:val="0"/>
        </w:rPr>
        <w:t xml:space="preserve">Wikipedia</w:t>
      </w:r>
      <w:r w:rsidDel="00000000" w:rsidR="00000000" w:rsidRPr="00000000">
        <w:rPr>
          <w:rFonts w:ascii="Times New Roman" w:cs="Times New Roman" w:eastAsia="Times New Roman" w:hAnsi="Times New Roman"/>
          <w:color w:val="1d1b11"/>
          <w:rtl w:val="0"/>
        </w:rPr>
        <w:t xml:space="preserve">, Wikimedia Foundation, 1 June 2019, </w:t>
      </w:r>
      <w:hyperlink r:id="rId21">
        <w:r w:rsidDel="00000000" w:rsidR="00000000" w:rsidRPr="00000000">
          <w:rPr>
            <w:rFonts w:ascii="Times New Roman" w:cs="Times New Roman" w:eastAsia="Times New Roman" w:hAnsi="Times New Roman"/>
            <w:color w:val="1155cc"/>
            <w:u w:val="single"/>
            <w:rtl w:val="0"/>
          </w:rPr>
          <w:t xml:space="preserve">en.wikipedia.org/wiki/Timeline_of_reproductive_rights_legislation</w:t>
        </w:r>
      </w:hyperlink>
      <w:r w:rsidDel="00000000" w:rsidR="00000000" w:rsidRPr="00000000">
        <w:rPr>
          <w:rFonts w:ascii="Times New Roman" w:cs="Times New Roman" w:eastAsia="Times New Roman" w:hAnsi="Times New Roman"/>
          <w:color w:val="1d1b11"/>
          <w:rtl w:val="0"/>
        </w:rPr>
        <w:t xml:space="preserve">.</w:t>
      </w:r>
    </w:p>
    <w:p w:rsidR="00000000" w:rsidDel="00000000" w:rsidP="00000000" w:rsidRDefault="00000000" w:rsidRPr="00000000" w14:paraId="0000008C">
      <w:pPr>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line="480" w:lineRule="auto"/>
        <w:ind w:left="720"/>
        <w:rPr>
          <w:rFonts w:ascii="Times New Roman" w:cs="Times New Roman" w:eastAsia="Times New Roman" w:hAnsi="Times New Roman"/>
          <w:color w:val="1d1b11"/>
          <w:sz w:val="24"/>
          <w:szCs w:val="24"/>
        </w:rPr>
      </w:pPr>
      <w:r w:rsidDel="00000000" w:rsidR="00000000" w:rsidRPr="00000000">
        <w:rPr>
          <w:rtl w:val="0"/>
        </w:rPr>
      </w:r>
    </w:p>
    <w:p w:rsidR="00000000" w:rsidDel="00000000" w:rsidP="00000000" w:rsidRDefault="00000000" w:rsidRPr="00000000" w14:paraId="0000008D">
      <w:pPr>
        <w:widowControl w:val="0"/>
        <w:pBdr>
          <w:top w:color="e5e7eb" w:space="0" w:sz="0" w:val="none"/>
          <w:left w:color="e5e7eb" w:space="0" w:sz="0" w:val="none"/>
          <w:bottom w:color="e5e7eb" w:space="0" w:sz="0" w:val="none"/>
          <w:right w:color="e5e7eb" w:space="0" w:sz="0" w:val="none"/>
          <w:between w:color="e5e7eb" w:space="0" w:sz="0" w:val="none"/>
        </w:pBdr>
        <w:shd w:fill="ffffff" w:val="clear"/>
        <w:spacing w:line="480" w:lineRule="auto"/>
        <w:ind w:left="1440" w:hanging="720"/>
        <w:rPr>
          <w:rFonts w:ascii="Times New Roman" w:cs="Times New Roman" w:eastAsia="Times New Roman" w:hAnsi="Times New Roman"/>
          <w:color w:val="1d1b11"/>
          <w:sz w:val="24"/>
          <w:szCs w:val="24"/>
        </w:rPr>
      </w:pPr>
      <w:r w:rsidDel="00000000" w:rsidR="00000000" w:rsidRPr="00000000">
        <w:rPr>
          <w:rtl w:val="0"/>
        </w:rPr>
      </w:r>
    </w:p>
    <w:p w:rsidR="00000000" w:rsidDel="00000000" w:rsidP="00000000" w:rsidRDefault="00000000" w:rsidRPr="00000000" w14:paraId="0000008E">
      <w:pPr>
        <w:widowControl w:val="0"/>
        <w:spacing w:before="360.17822265625" w:line="344.833288192749" w:lineRule="auto"/>
        <w:ind w:right="1382.07275390625"/>
        <w:rPr>
          <w:rFonts w:ascii="Times New Roman" w:cs="Times New Roman" w:eastAsia="Times New Roman" w:hAnsi="Times New Roman"/>
          <w:color w:val="1155cc"/>
          <w:sz w:val="60"/>
          <w:szCs w:val="60"/>
        </w:rPr>
      </w:pPr>
      <w:r w:rsidDel="00000000" w:rsidR="00000000" w:rsidRPr="00000000">
        <w:rPr>
          <w:rtl w:val="0"/>
        </w:rPr>
      </w:r>
    </w:p>
    <w:sectPr>
      <w:headerReference r:id="rId22" w:type="default"/>
      <w:headerReference r:id="rId23" w:type="first"/>
      <w:footerReference r:id="rId24" w:type="default"/>
      <w:footerReference r:id="rId25" w:type="first"/>
      <w:type w:val="continuous"/>
      <w:pgSz w:h="16840" w:w="11920" w:orient="portrait"/>
      <w:pgMar w:bottom="662.4000000000001" w:top="187.2" w:left="259.2" w:right="230.39999999999998"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widowControl w:val="0"/>
      <w:spacing w:before="514.71923828125" w:line="240" w:lineRule="auto"/>
      <w:ind w:right="2991.507568359375"/>
      <w:jc w:val="center"/>
      <w:rPr/>
    </w:pPr>
    <w:r w:rsidDel="00000000" w:rsidR="00000000" w:rsidRPr="00000000">
      <w:rPr>
        <w:rFonts w:ascii="Times New Roman" w:cs="Times New Roman" w:eastAsia="Times New Roman" w:hAnsi="Times New Roman"/>
        <w:sz w:val="20"/>
        <w:szCs w:val="20"/>
        <w:rtl w:val="0"/>
      </w:rPr>
      <w:t xml:space="preserve">                                                                Model United Nations International School of Amsterdam 2025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widowControl w:val="0"/>
      <w:spacing w:before="514.71923828125" w:line="240" w:lineRule="auto"/>
      <w:ind w:right="2991.507568359375"/>
      <w:jc w:val="center"/>
      <w:rPr>
        <w:color w:val="ffffff"/>
      </w:rPr>
    </w:pPr>
    <w:r w:rsidDel="00000000" w:rsidR="00000000" w:rsidRPr="00000000">
      <w:rPr>
        <w:rFonts w:ascii="Times New Roman" w:cs="Times New Roman" w:eastAsia="Times New Roman" w:hAnsi="Times New Roman"/>
        <w:color w:val="ffffff"/>
        <w:sz w:val="20"/>
        <w:szCs w:val="20"/>
        <w:rtl w:val="0"/>
      </w:rPr>
      <w:t xml:space="preserve">                                                                Model United Nations International School of Amsterdam 2025                                              </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47625</wp:posOffset>
          </wp:positionV>
          <wp:extent cx="733425" cy="771525"/>
          <wp:effectExtent b="0" l="0" r="0" t="0"/>
          <wp:wrapSquare wrapText="right" distB="19050" distT="19050" distL="19050" distR="1905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425" cy="771525"/>
                  </a:xfrm>
                  <a:prstGeom prst="rect"/>
                  <a:ln/>
                </pic:spPr>
              </pic:pic>
            </a:graphicData>
          </a:graphic>
        </wp:anchor>
      </w:drawing>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jc w:val="center"/>
      <w:rPr>
        <w:rFonts w:ascii="Times New Roman" w:cs="Times New Roman" w:eastAsia="Times New Roman" w:hAnsi="Times New Roman"/>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-158749</wp:posOffset>
          </wp:positionH>
          <wp:positionV relativeFrom="paragraph">
            <wp:posOffset>47626</wp:posOffset>
          </wp:positionV>
          <wp:extent cx="7562850" cy="11110913"/>
          <wp:effectExtent b="0" l="0" r="0" t="0"/>
          <wp:wrapNone/>
          <wp:docPr id="2" name="image2.jpg"/>
          <a:graphic>
            <a:graphicData uri="http://schemas.openxmlformats.org/drawingml/2006/picture">
              <pic:pic>
                <pic:nvPicPr>
                  <pic:cNvPr id="0" name="image2.jpg"/>
                  <pic:cNvPicPr preferRelativeResize="0"/>
                </pic:nvPicPr>
                <pic:blipFill>
                  <a:blip r:embed="rId1"/>
                  <a:srcRect b="-2999" l="7396" r="47136" t="2999"/>
                  <a:stretch>
                    <a:fillRect/>
                  </a:stretch>
                </pic:blipFill>
                <pic:spPr>
                  <a:xfrm>
                    <a:off x="0" y="0"/>
                    <a:ext cx="7562850" cy="11110913"/>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19050</wp:posOffset>
          </wp:positionV>
          <wp:extent cx="733425" cy="771525"/>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33425" cy="7715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unrwa.org/" TargetMode="External"/><Relationship Id="rId22" Type="http://schemas.openxmlformats.org/officeDocument/2006/relationships/header" Target="header1.xml"/><Relationship Id="rId21" Type="http://schemas.openxmlformats.org/officeDocument/2006/relationships/hyperlink" Target="http://en.wikipedia.org/wiki/Timeline_of_reproductive_rights_legislation" TargetMode="External"/><Relationship Id="rId24" Type="http://schemas.openxmlformats.org/officeDocument/2006/relationships/footer" Target="footer1.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5" Type="http://schemas.openxmlformats.org/officeDocument/2006/relationships/hyperlink" Target="http://cwsglobal.org/blog/daily-state-of-play-trumps-indefinite-refugee-ban-and-funding-halt/" TargetMode="External"/><Relationship Id="rId14" Type="http://schemas.openxmlformats.org/officeDocument/2006/relationships/hyperlink" Target="http://www.amnesty.org/en/what-we-do/refugees-asylum-seekers-and-migrants/" TargetMode="External"/><Relationship Id="rId17" Type="http://schemas.openxmlformats.org/officeDocument/2006/relationships/hyperlink" Target="http://refugeehistory.org/timeline-refugee" TargetMode="External"/><Relationship Id="rId16" Type="http://schemas.openxmlformats.org/officeDocument/2006/relationships/hyperlink" Target="http://www.government.nl/topics/asylum-policy/asylum-procedure" TargetMode="External"/><Relationship Id="rId19" Type="http://schemas.openxmlformats.org/officeDocument/2006/relationships/hyperlink" Target="http://www.un.org/en/global-issues/refugees" TargetMode="External"/><Relationship Id="rId18" Type="http://schemas.openxmlformats.org/officeDocument/2006/relationships/hyperlink" Target="http://www.unhcr.org/what-we-do/build-better-futures/solu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